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7" w:type="dxa"/>
        <w:jc w:val="center"/>
        <w:tblLook w:val="04A0" w:firstRow="1" w:lastRow="0" w:firstColumn="1" w:lastColumn="0" w:noHBand="0" w:noVBand="1"/>
      </w:tblPr>
      <w:tblGrid>
        <w:gridCol w:w="3519"/>
        <w:gridCol w:w="5788"/>
      </w:tblGrid>
      <w:tr w:rsidR="003B7384" w14:paraId="23317208" w14:textId="77777777" w:rsidTr="004209FF">
        <w:trPr>
          <w:jc w:val="center"/>
        </w:trPr>
        <w:tc>
          <w:tcPr>
            <w:tcW w:w="3519" w:type="dxa"/>
          </w:tcPr>
          <w:p w14:paraId="6743E13D" w14:textId="77777777" w:rsidR="003B7384" w:rsidRPr="00756695" w:rsidRDefault="003B7384" w:rsidP="004209FF">
            <w:pPr>
              <w:jc w:val="center"/>
              <w:rPr>
                <w:b/>
                <w:sz w:val="6"/>
                <w:szCs w:val="4"/>
              </w:rPr>
            </w:pPr>
            <w:bookmarkStart w:id="0" w:name="_GoBack"/>
            <w:bookmarkEnd w:id="0"/>
            <w:r w:rsidRPr="00756695">
              <w:rPr>
                <w:bCs/>
                <w:noProof/>
                <w:szCs w:val="24"/>
              </w:rPr>
              <mc:AlternateContent>
                <mc:Choice Requires="wps">
                  <w:drawing>
                    <wp:anchor distT="0" distB="0" distL="114300" distR="114300" simplePos="0" relativeHeight="251661312" behindDoc="0" locked="0" layoutInCell="1" allowOverlap="1" wp14:anchorId="3AF05FE5" wp14:editId="52091078">
                      <wp:simplePos x="0" y="0"/>
                      <wp:positionH relativeFrom="column">
                        <wp:posOffset>768985</wp:posOffset>
                      </wp:positionH>
                      <wp:positionV relativeFrom="paragraph">
                        <wp:posOffset>450850</wp:posOffset>
                      </wp:positionV>
                      <wp:extent cx="584657" cy="0"/>
                      <wp:effectExtent l="0" t="0" r="0" b="0"/>
                      <wp:wrapNone/>
                      <wp:docPr id="319057388" name="Straight Connector 1"/>
                      <wp:cNvGraphicFramePr/>
                      <a:graphic xmlns:a="http://schemas.openxmlformats.org/drawingml/2006/main">
                        <a:graphicData uri="http://schemas.microsoft.com/office/word/2010/wordprocessingShape">
                          <wps:wsp>
                            <wps:cNvCnPr/>
                            <wps:spPr>
                              <a:xfrm>
                                <a:off x="0" y="0"/>
                                <a:ext cx="58465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FE0159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5pt,35.5pt" to="106.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"/>
                  </w:pict>
                </mc:Fallback>
              </mc:AlternateContent>
            </w:r>
            <w:r w:rsidRPr="00756695">
              <w:rPr>
                <w:bCs/>
                <w:szCs w:val="24"/>
              </w:rPr>
              <w:t>UBND THÀNH PHỐ HÀ NỘI</w:t>
            </w:r>
            <w:r w:rsidRPr="00756695">
              <w:rPr>
                <w:b/>
                <w:szCs w:val="24"/>
              </w:rPr>
              <w:br/>
              <w:t>SỞ NỘI VỤ</w:t>
            </w:r>
            <w:r>
              <w:rPr>
                <w:b/>
                <w:sz w:val="24"/>
              </w:rPr>
              <w:br/>
            </w:r>
          </w:p>
          <w:p w14:paraId="3224C69D" w14:textId="77777777" w:rsidR="003B7384" w:rsidRDefault="003B7384" w:rsidP="004209FF">
            <w:pPr>
              <w:jc w:val="center"/>
            </w:pPr>
            <w:r>
              <w:t>Số:          /BC-SNV</w:t>
            </w:r>
          </w:p>
        </w:tc>
        <w:tc>
          <w:tcPr>
            <w:tcW w:w="5788" w:type="dxa"/>
          </w:tcPr>
          <w:p w14:paraId="47E44CA0" w14:textId="77777777" w:rsidR="003B7384" w:rsidRPr="00B66D38" w:rsidRDefault="003B7384" w:rsidP="004209FF">
            <w:pPr>
              <w:jc w:val="center"/>
              <w:rPr>
                <w:sz w:val="8"/>
                <w:szCs w:val="4"/>
              </w:rPr>
            </w:pPr>
            <w:r w:rsidRPr="00B66D38">
              <w:rPr>
                <w:bCs/>
                <w:noProof/>
                <w:szCs w:val="26"/>
              </w:rPr>
              <mc:AlternateContent>
                <mc:Choice Requires="wps">
                  <w:drawing>
                    <wp:anchor distT="0" distB="0" distL="114300" distR="114300" simplePos="0" relativeHeight="251662336" behindDoc="0" locked="0" layoutInCell="1" allowOverlap="1" wp14:anchorId="15E9A330" wp14:editId="3F26377D">
                      <wp:simplePos x="0" y="0"/>
                      <wp:positionH relativeFrom="column">
                        <wp:posOffset>711980</wp:posOffset>
                      </wp:positionH>
                      <wp:positionV relativeFrom="paragraph">
                        <wp:posOffset>471540</wp:posOffset>
                      </wp:positionV>
                      <wp:extent cx="2141316" cy="0"/>
                      <wp:effectExtent l="0" t="0" r="0" b="0"/>
                      <wp:wrapNone/>
                      <wp:docPr id="1711500673" name="Straight Connector 1"/>
                      <wp:cNvGraphicFramePr/>
                      <a:graphic xmlns:a="http://schemas.openxmlformats.org/drawingml/2006/main">
                        <a:graphicData uri="http://schemas.microsoft.com/office/word/2010/wordprocessingShape">
                          <wps:wsp>
                            <wps:cNvCnPr/>
                            <wps:spPr>
                              <a:xfrm>
                                <a:off x="0" y="0"/>
                                <a:ext cx="214131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6647B6B"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37.15pt" to="224.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"/>
                  </w:pict>
                </mc:Fallback>
              </mc:AlternateContent>
            </w:r>
            <w:r w:rsidRPr="00B66D38">
              <w:rPr>
                <w:b/>
                <w:szCs w:val="26"/>
              </w:rPr>
              <w:t>CỘNG HÒA XÃ HỘI CHỦ NGHĨA VIỆT NAM</w:t>
            </w:r>
            <w:r>
              <w:rPr>
                <w:b/>
                <w:sz w:val="24"/>
              </w:rPr>
              <w:br/>
            </w:r>
            <w:r w:rsidRPr="00B66D38">
              <w:rPr>
                <w:b/>
                <w:sz w:val="28"/>
                <w:szCs w:val="26"/>
              </w:rPr>
              <w:t>Độc lập - Tự do - Hạnh phúc</w:t>
            </w:r>
            <w:r>
              <w:rPr>
                <w:b/>
                <w:sz w:val="24"/>
              </w:rPr>
              <w:br/>
            </w:r>
          </w:p>
          <w:p w14:paraId="1C5C7CEE" w14:textId="77777777" w:rsidR="003B7384" w:rsidRPr="00B66D38" w:rsidRDefault="003B7384" w:rsidP="004209FF">
            <w:pPr>
              <w:jc w:val="center"/>
              <w:rPr>
                <w:i/>
                <w:iCs/>
              </w:rPr>
            </w:pPr>
            <w:r w:rsidRPr="007B26C0">
              <w:rPr>
                <w:i/>
                <w:iCs/>
                <w:sz w:val="28"/>
                <w:szCs w:val="24"/>
              </w:rPr>
              <w:t>Hà Nội, ngày      tháng      năm 2026</w:t>
            </w:r>
          </w:p>
        </w:tc>
      </w:tr>
    </w:tbl>
    <w:p w14:paraId="05DCD997" w14:textId="7D04C496" w:rsidR="003B7384" w:rsidRDefault="00C62352" w:rsidP="003B7384">
      <w:pPr>
        <w:spacing w:after="0" w:line="240" w:lineRule="auto"/>
        <w:jc w:val="center"/>
        <w:rPr>
          <w:rFonts w:cs="Times New Roman"/>
          <w:sz w:val="28"/>
          <w:szCs w:val="28"/>
        </w:rPr>
      </w:pPr>
      <w:r w:rsidRPr="008959CB">
        <w:rPr>
          <w:rFonts w:cs="Times New Roman"/>
          <w:b/>
          <w:sz w:val="28"/>
          <w:szCs w:val="28"/>
        </w:rPr>
        <w:t>BÁO CÁO</w:t>
      </w:r>
    </w:p>
    <w:p w14:paraId="0EB332AB" w14:textId="77777777" w:rsidR="003B7384" w:rsidRDefault="00C62352" w:rsidP="003B7384">
      <w:pPr>
        <w:spacing w:after="0" w:line="240" w:lineRule="auto"/>
        <w:jc w:val="center"/>
        <w:rPr>
          <w:rFonts w:cs="Times New Roman"/>
          <w:b/>
          <w:sz w:val="28"/>
          <w:szCs w:val="28"/>
        </w:rPr>
      </w:pPr>
      <w:r w:rsidRPr="008959CB">
        <w:rPr>
          <w:rFonts w:cs="Times New Roman"/>
          <w:b/>
          <w:sz w:val="28"/>
          <w:szCs w:val="28"/>
        </w:rPr>
        <w:t xml:space="preserve">Đánh giá tác động của chính sách đối với dự thảo Nghị quyết của Hội đồng nhân dân Thành </w:t>
      </w:r>
      <w:r w:rsidRPr="008959CB">
        <w:rPr>
          <w:rFonts w:cs="Times New Roman"/>
          <w:b/>
          <w:sz w:val="28"/>
          <w:szCs w:val="28"/>
        </w:rPr>
        <w:t>phố quy định về tổ chức và hoạt động của thôn, tổ dân phố; chức danh, số lượng, chế độ, chính sách đối với người hoạt động không chuyên trách ở thôn, tổ dân phố trên địa bàn thành phố Hà Nội</w:t>
      </w:r>
    </w:p>
    <w:p w14:paraId="3130B196" w14:textId="4BD055D5" w:rsidR="00E846D3" w:rsidRPr="008959CB" w:rsidRDefault="003B7384" w:rsidP="003B7384">
      <w:pPr>
        <w:spacing w:after="0" w:line="240" w:lineRule="auto"/>
        <w:jc w:val="center"/>
        <w:rPr>
          <w:rFonts w:cs="Times New Roman"/>
          <w:sz w:val="28"/>
          <w:szCs w:val="28"/>
        </w:rPr>
      </w:pPr>
      <w:r>
        <w:rPr>
          <w:rFonts w:cs="Times New Roman"/>
          <w:b/>
          <w:noProof/>
          <w:sz w:val="28"/>
          <w:szCs w:val="28"/>
        </w:rPr>
        <mc:AlternateContent>
          <mc:Choice Requires="wps">
            <w:drawing>
              <wp:anchor distT="0" distB="0" distL="114300" distR="114300" simplePos="0" relativeHeight="251659264" behindDoc="0" locked="0" layoutInCell="1" allowOverlap="1" wp14:anchorId="1279B07C" wp14:editId="4B4DA6CC">
                <wp:simplePos x="0" y="0"/>
                <wp:positionH relativeFrom="column">
                  <wp:posOffset>2240915</wp:posOffset>
                </wp:positionH>
                <wp:positionV relativeFrom="paragraph">
                  <wp:posOffset>123190</wp:posOffset>
                </wp:positionV>
                <wp:extent cx="1670050" cy="0"/>
                <wp:effectExtent l="38100" t="38100" r="63500" b="95250"/>
                <wp:wrapNone/>
                <wp:docPr id="2088067166" name="Straight Connector 1"/>
                <wp:cNvGraphicFramePr/>
                <a:graphic xmlns:a="http://schemas.openxmlformats.org/drawingml/2006/main">
                  <a:graphicData uri="http://schemas.microsoft.com/office/word/2010/wordprocessingShape">
                    <wps:wsp>
                      <wps:cNvCnPr/>
                      <wps:spPr>
                        <a:xfrm>
                          <a:off x="0" y="0"/>
                          <a:ext cx="1670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B3D9AB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45pt,9.7pt" to="307.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" strokecolor="black [3200]" strokeweight=".25pt">
                <v:shadow on="t" color="black" opacity="24903f" origin=",.5" offset="0,.55556mm"/>
              </v:line>
            </w:pict>
          </mc:Fallback>
        </mc:AlternateContent>
      </w:r>
      <w:r w:rsidR="008959CB">
        <w:rPr>
          <w:rFonts w:cs="Times New Roman"/>
          <w:b/>
          <w:sz w:val="28"/>
          <w:szCs w:val="28"/>
        </w:rPr>
        <w:br/>
      </w:r>
    </w:p>
    <w:p w14:paraId="3419A215" w14:textId="77777777" w:rsidR="00E846D3" w:rsidRPr="008959CB" w:rsidRDefault="00C62352" w:rsidP="008959CB">
      <w:pPr>
        <w:ind w:left="720"/>
        <w:jc w:val="both"/>
        <w:rPr>
          <w:rFonts w:cs="Times New Roman"/>
          <w:sz w:val="28"/>
          <w:szCs w:val="28"/>
        </w:rPr>
      </w:pPr>
      <w:r w:rsidRPr="008959CB">
        <w:rPr>
          <w:rFonts w:cs="Times New Roman"/>
          <w:b/>
          <w:sz w:val="28"/>
          <w:szCs w:val="28"/>
        </w:rPr>
        <w:t>I. XÁC ĐỊNH VẤN ĐỀ</w:t>
      </w:r>
    </w:p>
    <w:p w14:paraId="566BCA42" w14:textId="77777777" w:rsidR="00E846D3" w:rsidRPr="008959CB" w:rsidRDefault="00C62352" w:rsidP="008959CB">
      <w:pPr>
        <w:ind w:left="720"/>
        <w:jc w:val="both"/>
        <w:rPr>
          <w:rFonts w:cs="Times New Roman"/>
          <w:sz w:val="28"/>
          <w:szCs w:val="28"/>
        </w:rPr>
      </w:pPr>
      <w:r w:rsidRPr="008959CB">
        <w:rPr>
          <w:rFonts w:cs="Times New Roman"/>
          <w:b/>
          <w:sz w:val="28"/>
          <w:szCs w:val="28"/>
        </w:rPr>
        <w:t>1. Bối cảnh xây dựng chính sách</w:t>
      </w:r>
    </w:p>
    <w:p w14:paraId="003B1C86"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Việc xây </w:t>
      </w:r>
      <w:r w:rsidRPr="008959CB">
        <w:rPr>
          <w:rFonts w:cs="Times New Roman"/>
          <w:sz w:val="28"/>
          <w:szCs w:val="28"/>
        </w:rPr>
        <w:t>dựng dự thảo Nghị quyết được đặt trong bối cảnh Thành phố triển khai thi hành Luật Thủ đô, vận hành mô hình chính quyền địa phương 02 cấp, yêu cầu quản trị cơ sở, phát huy dân chủ ở cộng đồng dân cư và ứng dụng công nghệ thông tin trong hoạt động của thôn,</w:t>
      </w:r>
      <w:r w:rsidRPr="008959CB">
        <w:rPr>
          <w:rFonts w:cs="Times New Roman"/>
          <w:sz w:val="28"/>
          <w:szCs w:val="28"/>
        </w:rPr>
        <w:t xml:space="preserve"> tổ dân phố ngày càng cao.</w:t>
      </w:r>
    </w:p>
    <w:p w14:paraId="76C1EC49"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Dự thảo Nghị quyết có phạm vi điều chỉnh trực tiếp đến tổ chức và hoạt động của thôn, tổ dân phố; tiêu chuẩn, nhiệm vụ, quy trình bầu, cho thôi làm Trưởng thôn, Tổ trưởng tổ dân phố; tiêu chí, nguyên tắc, trình tự thành lập, sáp </w:t>
      </w:r>
      <w:r w:rsidRPr="008959CB">
        <w:rPr>
          <w:rFonts w:cs="Times New Roman"/>
          <w:sz w:val="28"/>
          <w:szCs w:val="28"/>
        </w:rPr>
        <w:t>nhập, giải thể, đặt tên, đổi tên thôn, tổ dân phố; chức danh, số lượng, chế độ, chính sách đối với người hoạt động không chuyên trách ở thôn, tổ dân phố.</w:t>
      </w:r>
    </w:p>
    <w:p w14:paraId="0892A1CA" w14:textId="77777777" w:rsidR="00E846D3" w:rsidRPr="008959CB" w:rsidRDefault="00C62352" w:rsidP="008959CB">
      <w:pPr>
        <w:ind w:firstLine="709"/>
        <w:jc w:val="both"/>
        <w:rPr>
          <w:rFonts w:cs="Times New Roman"/>
          <w:sz w:val="28"/>
          <w:szCs w:val="28"/>
        </w:rPr>
      </w:pPr>
      <w:r w:rsidRPr="008959CB">
        <w:rPr>
          <w:rFonts w:cs="Times New Roman"/>
          <w:sz w:val="28"/>
          <w:szCs w:val="28"/>
        </w:rPr>
        <w:t>Dự thảo Nghị quyết kế thừa các quy định còn phù hợp, đồng thời cụ thể hóa thẩm quyền được giao tại Luậ</w:t>
      </w:r>
      <w:r w:rsidRPr="008959CB">
        <w:rPr>
          <w:rFonts w:cs="Times New Roman"/>
          <w:sz w:val="28"/>
          <w:szCs w:val="28"/>
        </w:rPr>
        <w:t>t Thủ đô để đáp ứng yêu cầu tổ chức, quản lý thôn, tổ dân phố trong điều kiện mới. Các chính sách được thiết kế theo hướng bảo đảm ổn định, đồng bộ, khả thi, không làm phát sinh tổ chức hành chính trung gian, không làm tăng thủ tục không cần thiết cho ngườ</w:t>
      </w:r>
      <w:r w:rsidRPr="008959CB">
        <w:rPr>
          <w:rFonts w:cs="Times New Roman"/>
          <w:sz w:val="28"/>
          <w:szCs w:val="28"/>
        </w:rPr>
        <w:t>i dân.</w:t>
      </w:r>
    </w:p>
    <w:p w14:paraId="7C556838" w14:textId="77777777" w:rsidR="00E846D3" w:rsidRPr="008959CB" w:rsidRDefault="00C62352" w:rsidP="008959CB">
      <w:pPr>
        <w:ind w:firstLine="709"/>
        <w:jc w:val="both"/>
        <w:rPr>
          <w:rFonts w:cs="Times New Roman"/>
          <w:sz w:val="28"/>
          <w:szCs w:val="28"/>
        </w:rPr>
      </w:pPr>
      <w:r w:rsidRPr="008959CB">
        <w:rPr>
          <w:rFonts w:cs="Times New Roman"/>
          <w:b/>
          <w:sz w:val="28"/>
          <w:szCs w:val="28"/>
        </w:rPr>
        <w:t>2. Mục tiêu xây dựng chính sách</w:t>
      </w:r>
    </w:p>
    <w:p w14:paraId="738C2221" w14:textId="77777777" w:rsidR="00E846D3" w:rsidRPr="008959CB" w:rsidRDefault="00C62352" w:rsidP="008959CB">
      <w:pPr>
        <w:ind w:firstLine="709"/>
        <w:jc w:val="both"/>
        <w:rPr>
          <w:rFonts w:cs="Times New Roman"/>
          <w:sz w:val="28"/>
          <w:szCs w:val="28"/>
        </w:rPr>
      </w:pPr>
      <w:r w:rsidRPr="008959CB">
        <w:rPr>
          <w:rFonts w:cs="Times New Roman"/>
          <w:sz w:val="28"/>
          <w:szCs w:val="28"/>
        </w:rPr>
        <w:t>- Hoàn thiện cơ sở pháp lý đặc thù của Thành phố về tổ chức và hoạt động của thôn, tổ dân phố.</w:t>
      </w:r>
    </w:p>
    <w:p w14:paraId="62063A81" w14:textId="77777777" w:rsidR="00E846D3" w:rsidRPr="008959CB" w:rsidRDefault="00C62352" w:rsidP="008959CB">
      <w:pPr>
        <w:ind w:firstLine="709"/>
        <w:jc w:val="both"/>
        <w:rPr>
          <w:rFonts w:cs="Times New Roman"/>
          <w:sz w:val="28"/>
          <w:szCs w:val="28"/>
        </w:rPr>
      </w:pPr>
      <w:r w:rsidRPr="008959CB">
        <w:rPr>
          <w:rFonts w:cs="Times New Roman"/>
          <w:sz w:val="28"/>
          <w:szCs w:val="28"/>
        </w:rPr>
        <w:t>- Bảo đảm quyền làm chủ của Nhân dân ở cơ sở, phát huy tự quản cộng đồng, nâng cao tính công khai, minh bạch.</w:t>
      </w:r>
    </w:p>
    <w:p w14:paraId="23FF6412" w14:textId="77777777" w:rsidR="00E846D3" w:rsidRPr="008959CB" w:rsidRDefault="00C62352" w:rsidP="008959CB">
      <w:pPr>
        <w:ind w:firstLine="709"/>
        <w:jc w:val="both"/>
        <w:rPr>
          <w:rFonts w:cs="Times New Roman"/>
          <w:sz w:val="28"/>
          <w:szCs w:val="28"/>
        </w:rPr>
      </w:pPr>
      <w:r w:rsidRPr="008959CB">
        <w:rPr>
          <w:rFonts w:cs="Times New Roman"/>
          <w:sz w:val="28"/>
          <w:szCs w:val="28"/>
        </w:rPr>
        <w:lastRenderedPageBreak/>
        <w:t>- Xác định r</w:t>
      </w:r>
      <w:r w:rsidRPr="008959CB">
        <w:rPr>
          <w:rFonts w:cs="Times New Roman"/>
          <w:sz w:val="28"/>
          <w:szCs w:val="28"/>
        </w:rPr>
        <w:t>õ tiêu chuẩn, nhiệm vụ, quy trình lựa chọn, quản lý, sử dụng và chế độ, chính sách đối với lực lượng hoạt động ở thôn, tổ dân phố.</w:t>
      </w:r>
    </w:p>
    <w:p w14:paraId="17AECE06" w14:textId="77777777" w:rsidR="00E846D3" w:rsidRPr="008959CB" w:rsidRDefault="00C62352" w:rsidP="008959CB">
      <w:pPr>
        <w:ind w:firstLine="709"/>
        <w:jc w:val="both"/>
        <w:rPr>
          <w:rFonts w:cs="Times New Roman"/>
          <w:sz w:val="28"/>
          <w:szCs w:val="28"/>
        </w:rPr>
      </w:pPr>
      <w:r w:rsidRPr="008959CB">
        <w:rPr>
          <w:rFonts w:cs="Times New Roman"/>
          <w:sz w:val="28"/>
          <w:szCs w:val="28"/>
        </w:rPr>
        <w:t>- Bảo đảm sự phù hợp với mô hình chính quyền địa phương 02 cấp và điều kiện thực tiễn kinh tế - xã hội của Thủ đô.</w:t>
      </w:r>
    </w:p>
    <w:p w14:paraId="28227A99"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Tăng </w:t>
      </w:r>
      <w:r w:rsidRPr="008959CB">
        <w:rPr>
          <w:rFonts w:cs="Times New Roman"/>
          <w:sz w:val="28"/>
          <w:szCs w:val="28"/>
        </w:rPr>
        <w:t>cường ứng dụng công nghệ thông tin, chuyển đổi số trong hoạt động của thôn, tổ dân phố.</w:t>
      </w:r>
    </w:p>
    <w:p w14:paraId="4DC5FED2" w14:textId="77777777" w:rsidR="00E846D3" w:rsidRPr="008959CB" w:rsidRDefault="00C62352" w:rsidP="008959CB">
      <w:pPr>
        <w:ind w:firstLine="709"/>
        <w:jc w:val="both"/>
        <w:rPr>
          <w:rFonts w:cs="Times New Roman"/>
          <w:sz w:val="28"/>
          <w:szCs w:val="28"/>
        </w:rPr>
      </w:pPr>
      <w:r w:rsidRPr="008959CB">
        <w:rPr>
          <w:rFonts w:cs="Times New Roman"/>
          <w:b/>
          <w:sz w:val="28"/>
          <w:szCs w:val="28"/>
        </w:rPr>
        <w:t>II. ĐÁNH GIÁ TÁC ĐỘNG CỦA CHÍNH SÁCH</w:t>
      </w:r>
    </w:p>
    <w:p w14:paraId="3FCDA3D1" w14:textId="77777777" w:rsidR="00E846D3" w:rsidRPr="008959CB" w:rsidRDefault="00C62352" w:rsidP="008959CB">
      <w:pPr>
        <w:ind w:firstLine="709"/>
        <w:jc w:val="both"/>
        <w:rPr>
          <w:rFonts w:cs="Times New Roman"/>
          <w:sz w:val="28"/>
          <w:szCs w:val="28"/>
        </w:rPr>
      </w:pPr>
      <w:r w:rsidRPr="008959CB">
        <w:rPr>
          <w:rFonts w:cs="Times New Roman"/>
          <w:b/>
          <w:sz w:val="28"/>
          <w:szCs w:val="28"/>
        </w:rPr>
        <w:t>1. Chính sách 1: Quy định về tổ chức, nguyên tắc hoạt động và cơ chế tự quản của thôn, tổ dân phố</w:t>
      </w:r>
    </w:p>
    <w:p w14:paraId="4F12677C" w14:textId="77777777" w:rsidR="00E846D3" w:rsidRPr="008959CB" w:rsidRDefault="00C62352" w:rsidP="008959CB">
      <w:pPr>
        <w:ind w:firstLine="709"/>
        <w:jc w:val="both"/>
        <w:rPr>
          <w:rFonts w:cs="Times New Roman"/>
          <w:sz w:val="28"/>
          <w:szCs w:val="28"/>
        </w:rPr>
      </w:pPr>
      <w:r w:rsidRPr="008959CB">
        <w:rPr>
          <w:rFonts w:cs="Times New Roman"/>
          <w:b/>
          <w:sz w:val="28"/>
          <w:szCs w:val="28"/>
        </w:rPr>
        <w:t>1.1. Đánh giá tác động</w:t>
      </w:r>
    </w:p>
    <w:p w14:paraId="1018E2BB" w14:textId="77777777" w:rsidR="00E846D3" w:rsidRPr="008959CB" w:rsidRDefault="00C62352" w:rsidP="008959CB">
      <w:pPr>
        <w:ind w:firstLine="709"/>
        <w:jc w:val="both"/>
        <w:rPr>
          <w:rFonts w:cs="Times New Roman"/>
          <w:sz w:val="28"/>
          <w:szCs w:val="28"/>
        </w:rPr>
      </w:pPr>
      <w:r w:rsidRPr="008959CB">
        <w:rPr>
          <w:rFonts w:cs="Times New Roman"/>
          <w:b/>
          <w:sz w:val="28"/>
          <w:szCs w:val="28"/>
        </w:rPr>
        <w:t>a) Giải ph</w:t>
      </w:r>
      <w:r w:rsidRPr="008959CB">
        <w:rPr>
          <w:rFonts w:cs="Times New Roman"/>
          <w:b/>
          <w:sz w:val="28"/>
          <w:szCs w:val="28"/>
        </w:rPr>
        <w:t>áp 1: Không ban hành quy định mới, tiếp tục áp dụng các quy định hiện hành</w:t>
      </w:r>
    </w:p>
    <w:p w14:paraId="25BEDBE1"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đối với hệ thống pháp luật: Chưa kịp thời cụ thể hóa đầy đủ thẩm quyền của Hội đồng nhân dân Thành phố theo Luật Thủ đô; hệ thống quy định tiếp tục phân tán, có thể thiếu</w:t>
      </w:r>
      <w:r w:rsidRPr="008959CB">
        <w:rPr>
          <w:rFonts w:cs="Times New Roman"/>
          <w:sz w:val="28"/>
          <w:szCs w:val="28"/>
        </w:rPr>
        <w:t xml:space="preserve"> đồng bộ với mô hình chính quyền địa phương 02 cấp.</w:t>
      </w:r>
    </w:p>
    <w:p w14:paraId="26060634" w14:textId="77777777" w:rsidR="00E846D3" w:rsidRPr="008959CB" w:rsidRDefault="00C62352" w:rsidP="008959CB">
      <w:pPr>
        <w:ind w:firstLine="709"/>
        <w:jc w:val="both"/>
        <w:rPr>
          <w:rFonts w:cs="Times New Roman"/>
          <w:spacing w:val="2"/>
          <w:sz w:val="28"/>
          <w:szCs w:val="28"/>
        </w:rPr>
      </w:pPr>
      <w:r w:rsidRPr="008959CB">
        <w:rPr>
          <w:rFonts w:cs="Times New Roman"/>
          <w:spacing w:val="2"/>
          <w:sz w:val="28"/>
          <w:szCs w:val="28"/>
        </w:rPr>
        <w:t>- Tác động về kinh tế - xã hội: Có thể phát sinh lúng túng trong tổ chức thực hiện, ảnh hưởng đến hiệu quả quản lý ở cơ sở, chất lượng tự quản cộng đồng và việc bảo đảm chế độ, chính sách cho lực lượng th</w:t>
      </w:r>
      <w:r w:rsidRPr="008959CB">
        <w:rPr>
          <w:rFonts w:cs="Times New Roman"/>
          <w:spacing w:val="2"/>
          <w:sz w:val="28"/>
          <w:szCs w:val="28"/>
        </w:rPr>
        <w:t>am gia công tác tại địa bàn dân cư.</w:t>
      </w:r>
    </w:p>
    <w:p w14:paraId="5028CCF6"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về giới: Không tạo tác động phân biệt trực tiếp, nhưng chưa có cơ sở rõ để bảo đảm cơ hội tham gia bình đẳng trong tổ chức tự quản cộng đồng.</w:t>
      </w:r>
    </w:p>
    <w:p w14:paraId="484BCB90"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của thủ tục hành chính: Không làm phát sinh thủ tục mới,</w:t>
      </w:r>
      <w:r w:rsidRPr="008959CB">
        <w:rPr>
          <w:rFonts w:cs="Times New Roman"/>
          <w:sz w:val="28"/>
          <w:szCs w:val="28"/>
        </w:rPr>
        <w:t xml:space="preserve"> nhưng chưa khắc phục được tình trạng thiếu thống nhất trong quy trình nội bộ.</w:t>
      </w:r>
    </w:p>
    <w:p w14:paraId="1ECD371F" w14:textId="77777777" w:rsidR="00E846D3" w:rsidRPr="008959CB" w:rsidRDefault="00C62352" w:rsidP="00BD6E24">
      <w:pPr>
        <w:ind w:firstLine="709"/>
        <w:jc w:val="both"/>
        <w:rPr>
          <w:rFonts w:cs="Times New Roman"/>
          <w:sz w:val="28"/>
          <w:szCs w:val="28"/>
        </w:rPr>
      </w:pPr>
      <w:r w:rsidRPr="008959CB">
        <w:rPr>
          <w:rFonts w:cs="Times New Roman"/>
          <w:b/>
          <w:sz w:val="28"/>
          <w:szCs w:val="28"/>
        </w:rPr>
        <w:t>b) Giải pháp 2: Ban hành Nghị quyết của Hội đồng nhân dân Thành phố để quy định thống nhất</w:t>
      </w:r>
    </w:p>
    <w:p w14:paraId="41C851A4"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đối với hệ thống pháp luật: Cụ thể hóa thẩm quyền tại Luật Thủ đô; tạo quy </w:t>
      </w:r>
      <w:r w:rsidRPr="008959CB">
        <w:rPr>
          <w:rFonts w:cs="Times New Roman"/>
          <w:sz w:val="28"/>
          <w:szCs w:val="28"/>
        </w:rPr>
        <w:t>định thống nhất về cơ cấu, nguyên tắc, hoạt động, quan hệ phối hợp của thôn, tổ dân phố, bảo đảm không hình thành cấp hành chính mới.</w:t>
      </w:r>
    </w:p>
    <w:p w14:paraId="3CF0CEF4" w14:textId="77777777" w:rsidR="00E846D3" w:rsidRPr="008959CB" w:rsidRDefault="00C62352" w:rsidP="008959CB">
      <w:pPr>
        <w:ind w:firstLine="709"/>
        <w:jc w:val="both"/>
        <w:rPr>
          <w:rFonts w:cs="Times New Roman"/>
          <w:sz w:val="28"/>
          <w:szCs w:val="28"/>
        </w:rPr>
      </w:pPr>
      <w:r w:rsidRPr="008959CB">
        <w:rPr>
          <w:rFonts w:cs="Times New Roman"/>
          <w:sz w:val="28"/>
          <w:szCs w:val="28"/>
        </w:rPr>
        <w:lastRenderedPageBreak/>
        <w:t>- Tác động về kinh tế - xã hội: Tăng hiệu quả tổ chức đời sống cộng đồng, phát huy dân chủ, tự quản, đồng thuận xã hội; hỗ</w:t>
      </w:r>
      <w:r w:rsidRPr="008959CB">
        <w:rPr>
          <w:rFonts w:cs="Times New Roman"/>
          <w:sz w:val="28"/>
          <w:szCs w:val="28"/>
        </w:rPr>
        <w:t xml:space="preserve"> trợ chính quyền cấp xã nắm bắt, xử lý vấn đề phát sinh ở cơ sở.</w:t>
      </w:r>
    </w:p>
    <w:p w14:paraId="7D404054"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về giới: Chính sách áp dụng chung, không phân biệt giới; góp phần tạo điều kiện để mọi người dân, mọi giới tham gia bình đẳng vào hoạt động cộng đồng và được thụ hưởng chính sách t</w:t>
      </w:r>
      <w:r w:rsidRPr="008959CB">
        <w:rPr>
          <w:rFonts w:cs="Times New Roman"/>
          <w:sz w:val="28"/>
          <w:szCs w:val="28"/>
        </w:rPr>
        <w:t>heo quy định.</w:t>
      </w:r>
    </w:p>
    <w:p w14:paraId="24F0C09E"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của thủ tục hành chính: Chủ yếu quy định quy trình nội bộ, quy trình tổ chức cộng đồng và trách nhiệm của cơ quan nhà nước; không đặt ra thủ tục hành chính mới theo hướng yêu cầu cá nhân, tổ chức phải xin cấp phép, đăng ký để được </w:t>
      </w:r>
      <w:r w:rsidRPr="008959CB">
        <w:rPr>
          <w:rFonts w:cs="Times New Roman"/>
          <w:sz w:val="28"/>
          <w:szCs w:val="28"/>
        </w:rPr>
        <w:t>hưởng quyền, lợi ích ngoài những nội dung cần thực hiện theo pháp luật hiện hành.</w:t>
      </w:r>
    </w:p>
    <w:p w14:paraId="431A28AB" w14:textId="77777777" w:rsidR="00E846D3" w:rsidRPr="008959CB" w:rsidRDefault="00C62352" w:rsidP="00BD6E24">
      <w:pPr>
        <w:ind w:firstLine="709"/>
        <w:jc w:val="both"/>
        <w:rPr>
          <w:rFonts w:cs="Times New Roman"/>
          <w:sz w:val="28"/>
          <w:szCs w:val="28"/>
        </w:rPr>
      </w:pPr>
      <w:r w:rsidRPr="008959CB">
        <w:rPr>
          <w:rFonts w:cs="Times New Roman"/>
          <w:b/>
          <w:sz w:val="28"/>
          <w:szCs w:val="28"/>
        </w:rPr>
        <w:t>1.2. Giải pháp tối ưu được lựa chọn và lý do lựa chọn giải pháp</w:t>
      </w:r>
    </w:p>
    <w:p w14:paraId="5D96F598" w14:textId="77777777" w:rsidR="00E846D3" w:rsidRPr="008959CB" w:rsidRDefault="00C62352" w:rsidP="008959CB">
      <w:pPr>
        <w:ind w:firstLine="709"/>
        <w:jc w:val="both"/>
        <w:rPr>
          <w:rFonts w:cs="Times New Roman"/>
          <w:sz w:val="28"/>
          <w:szCs w:val="28"/>
        </w:rPr>
      </w:pPr>
      <w:r w:rsidRPr="008959CB">
        <w:rPr>
          <w:rFonts w:cs="Times New Roman"/>
          <w:sz w:val="28"/>
          <w:szCs w:val="28"/>
        </w:rPr>
        <w:t>Lựa chọn Giải pháp 2 vì bảo đảm cụ thể hóa Luật Thủ đô, đáp ứng yêu cầu thực tiễn, tạo cơ sở pháp lý thống nhấ</w:t>
      </w:r>
      <w:r w:rsidRPr="008959CB">
        <w:rPr>
          <w:rFonts w:cs="Times New Roman"/>
          <w:sz w:val="28"/>
          <w:szCs w:val="28"/>
        </w:rPr>
        <w:t>t, khả thi, bảo đảm dân chủ, công khai, minh bạch và nâng cao hiệu quả quản lý, tự quản tại cộng đồng dân cư.</w:t>
      </w:r>
    </w:p>
    <w:p w14:paraId="0358C162" w14:textId="77777777" w:rsidR="00E846D3" w:rsidRPr="008959CB" w:rsidRDefault="00C62352" w:rsidP="00BD6E24">
      <w:pPr>
        <w:ind w:firstLine="709"/>
        <w:jc w:val="both"/>
        <w:rPr>
          <w:rFonts w:cs="Times New Roman"/>
          <w:sz w:val="28"/>
          <w:szCs w:val="28"/>
        </w:rPr>
      </w:pPr>
      <w:r w:rsidRPr="008959CB">
        <w:rPr>
          <w:rFonts w:cs="Times New Roman"/>
          <w:b/>
          <w:sz w:val="28"/>
          <w:szCs w:val="28"/>
        </w:rPr>
        <w:t>2. Chính sách 2: Quy định tiêu chuẩn, nhiệm vụ, quy trình bầu, công nhận, cho thôi làm Trưởng thôn, Tổ trưởng tổ dân phố; giới thiệu, phân công Ph</w:t>
      </w:r>
      <w:r w:rsidRPr="008959CB">
        <w:rPr>
          <w:rFonts w:cs="Times New Roman"/>
          <w:b/>
          <w:sz w:val="28"/>
          <w:szCs w:val="28"/>
        </w:rPr>
        <w:t>ó Trưởng thôn, Phó Tổ trưởng tổ dân phố</w:t>
      </w:r>
    </w:p>
    <w:p w14:paraId="7EFF750F" w14:textId="77777777" w:rsidR="00E846D3" w:rsidRPr="008959CB" w:rsidRDefault="00C62352" w:rsidP="00BD6E24">
      <w:pPr>
        <w:ind w:firstLine="709"/>
        <w:jc w:val="both"/>
        <w:rPr>
          <w:rFonts w:cs="Times New Roman"/>
          <w:sz w:val="28"/>
          <w:szCs w:val="28"/>
        </w:rPr>
      </w:pPr>
      <w:r w:rsidRPr="008959CB">
        <w:rPr>
          <w:rFonts w:cs="Times New Roman"/>
          <w:b/>
          <w:sz w:val="28"/>
          <w:szCs w:val="28"/>
        </w:rPr>
        <w:t>2.1. Đánh giá tác động</w:t>
      </w:r>
    </w:p>
    <w:p w14:paraId="293AC3F3" w14:textId="77777777" w:rsidR="00E846D3" w:rsidRPr="008959CB" w:rsidRDefault="00C62352" w:rsidP="00BD6E24">
      <w:pPr>
        <w:ind w:firstLine="709"/>
        <w:jc w:val="both"/>
        <w:rPr>
          <w:rFonts w:cs="Times New Roman"/>
          <w:sz w:val="28"/>
          <w:szCs w:val="28"/>
        </w:rPr>
      </w:pPr>
      <w:r w:rsidRPr="008959CB">
        <w:rPr>
          <w:rFonts w:cs="Times New Roman"/>
          <w:b/>
          <w:sz w:val="28"/>
          <w:szCs w:val="28"/>
        </w:rPr>
        <w:t>a) Giải pháp 1: Không ban hành quy định mới, tiếp tục áp dụng các quy định hiện hành</w:t>
      </w:r>
    </w:p>
    <w:p w14:paraId="4E7C12B9"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đối với hệ thống pháp luật: Chưa kịp thời cụ thể hóa đầy đủ thẩm quyền của Hội đồng nhân dân Thàn</w:t>
      </w:r>
      <w:r w:rsidRPr="008959CB">
        <w:rPr>
          <w:rFonts w:cs="Times New Roman"/>
          <w:sz w:val="28"/>
          <w:szCs w:val="28"/>
        </w:rPr>
        <w:t>h phố theo Luật Thủ đô; hệ thống quy định tiếp tục phân tán, có thể thiếu đồng bộ với mô hình chính quyền địa phương 02 cấp.</w:t>
      </w:r>
    </w:p>
    <w:p w14:paraId="08E72E0F" w14:textId="77777777" w:rsidR="00E846D3" w:rsidRPr="00BD6E24" w:rsidRDefault="00C62352" w:rsidP="008959CB">
      <w:pPr>
        <w:ind w:firstLine="709"/>
        <w:jc w:val="both"/>
        <w:rPr>
          <w:rFonts w:cs="Times New Roman"/>
          <w:spacing w:val="-4"/>
          <w:sz w:val="28"/>
          <w:szCs w:val="28"/>
        </w:rPr>
      </w:pPr>
      <w:r w:rsidRPr="00BD6E24">
        <w:rPr>
          <w:rFonts w:cs="Times New Roman"/>
          <w:spacing w:val="-4"/>
          <w:sz w:val="28"/>
          <w:szCs w:val="28"/>
        </w:rPr>
        <w:t xml:space="preserve">- Tác động về kinh tế - xã hội: Có thể phát sinh lúng túng trong tổ chức thực hiện, ảnh hưởng đến hiệu quả quản lý ở cơ sở, chất </w:t>
      </w:r>
      <w:r w:rsidRPr="00BD6E24">
        <w:rPr>
          <w:rFonts w:cs="Times New Roman"/>
          <w:spacing w:val="-4"/>
          <w:sz w:val="28"/>
          <w:szCs w:val="28"/>
        </w:rPr>
        <w:t>lượng tự quản cộng đồng và việc bảo đảm chế độ, chính sách cho lực lượng tham gia công tác tại địa bàn dân cư.</w:t>
      </w:r>
    </w:p>
    <w:p w14:paraId="27DEA9AD"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về giới: Không tạo tác động phân biệt trực tiếp, nhưng chưa có cơ sở rõ để bảo đảm cơ hội tham gia bình đẳng trong tổ chức tự quản cộn</w:t>
      </w:r>
      <w:r w:rsidRPr="008959CB">
        <w:rPr>
          <w:rFonts w:cs="Times New Roman"/>
          <w:sz w:val="28"/>
          <w:szCs w:val="28"/>
        </w:rPr>
        <w:t>g đồng.</w:t>
      </w:r>
    </w:p>
    <w:p w14:paraId="24201C7A" w14:textId="77777777" w:rsidR="00E846D3" w:rsidRPr="008959CB" w:rsidRDefault="00C62352" w:rsidP="008959CB">
      <w:pPr>
        <w:ind w:firstLine="709"/>
        <w:jc w:val="both"/>
        <w:rPr>
          <w:rFonts w:cs="Times New Roman"/>
          <w:sz w:val="28"/>
          <w:szCs w:val="28"/>
        </w:rPr>
      </w:pPr>
      <w:r w:rsidRPr="008959CB">
        <w:rPr>
          <w:rFonts w:cs="Times New Roman"/>
          <w:sz w:val="28"/>
          <w:szCs w:val="28"/>
        </w:rPr>
        <w:lastRenderedPageBreak/>
        <w:t>- Tác động của thủ tục hành chính: Không làm phát sinh thủ tục mới, nhưng chưa khắc phục được tình trạng thiếu thống nhất trong quy trình nội bộ.</w:t>
      </w:r>
    </w:p>
    <w:p w14:paraId="7EF14ADC" w14:textId="77777777" w:rsidR="00E846D3" w:rsidRPr="008959CB" w:rsidRDefault="00C62352" w:rsidP="00BD6E24">
      <w:pPr>
        <w:ind w:firstLine="709"/>
        <w:jc w:val="both"/>
        <w:rPr>
          <w:rFonts w:cs="Times New Roman"/>
          <w:sz w:val="28"/>
          <w:szCs w:val="28"/>
        </w:rPr>
      </w:pPr>
      <w:r w:rsidRPr="008959CB">
        <w:rPr>
          <w:rFonts w:cs="Times New Roman"/>
          <w:b/>
          <w:sz w:val="28"/>
          <w:szCs w:val="28"/>
        </w:rPr>
        <w:t>b) Giải pháp 2: Ban hành Nghị quyết của Hội đồng nhân dân Thành phố để quy định thống nhất</w:t>
      </w:r>
    </w:p>
    <w:p w14:paraId="09D1D243"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w:t>
      </w:r>
      <w:r w:rsidRPr="008959CB">
        <w:rPr>
          <w:rFonts w:cs="Times New Roman"/>
          <w:sz w:val="28"/>
          <w:szCs w:val="28"/>
        </w:rPr>
        <w:t>đối với hệ thống pháp luật: Làm rõ tiêu chuẩn, nhiệm vụ, nhiệm kỳ, quy trình bầu, công nhận, cho thôi làm; bảo đảm phù hợp Luật Thực hiện dân chủ ở cơ sở.</w:t>
      </w:r>
    </w:p>
    <w:p w14:paraId="517BFD06"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về kinh tế - xã hội: Nâng cao chất lượng nhân sự ở thôn, tổ dân phố, tăng trách nhiệm giải</w:t>
      </w:r>
      <w:r w:rsidRPr="008959CB">
        <w:rPr>
          <w:rFonts w:cs="Times New Roman"/>
          <w:sz w:val="28"/>
          <w:szCs w:val="28"/>
        </w:rPr>
        <w:t xml:space="preserve"> trình, hạn chế tranh chấp, khiếu nại liên quan đến quy trình lựa chọn người đại diện cộng đồng.</w:t>
      </w:r>
    </w:p>
    <w:p w14:paraId="1CA6C139"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về giới: Chính sách áp dụng chung, không phân biệt giới; góp phần tạo điều kiện để mọi người dân, mọi giới tham gia bình đẳng vào hoạt động cộng </w:t>
      </w:r>
      <w:r w:rsidRPr="008959CB">
        <w:rPr>
          <w:rFonts w:cs="Times New Roman"/>
          <w:sz w:val="28"/>
          <w:szCs w:val="28"/>
        </w:rPr>
        <w:t>đồng và được thụ hưởng chính sách theo quy định.</w:t>
      </w:r>
    </w:p>
    <w:p w14:paraId="444F6CB7" w14:textId="77777777" w:rsidR="00E846D3" w:rsidRPr="00BD6E24" w:rsidRDefault="00C62352" w:rsidP="008959CB">
      <w:pPr>
        <w:ind w:firstLine="709"/>
        <w:jc w:val="both"/>
        <w:rPr>
          <w:rFonts w:cs="Times New Roman"/>
          <w:spacing w:val="-4"/>
          <w:sz w:val="28"/>
          <w:szCs w:val="28"/>
        </w:rPr>
      </w:pPr>
      <w:r w:rsidRPr="00BD6E24">
        <w:rPr>
          <w:rFonts w:cs="Times New Roman"/>
          <w:spacing w:val="-4"/>
          <w:sz w:val="28"/>
          <w:szCs w:val="28"/>
        </w:rPr>
        <w:t xml:space="preserve">- Tác động của thủ tục hành chính: Chủ yếu quy định quy trình nội bộ, quy trình tổ chức cộng đồng và trách nhiệm của cơ quan nhà nước; không đặt ra thủ tục hành chính mới theo hướng yêu cầu cá nhân, tổ chức </w:t>
      </w:r>
      <w:r w:rsidRPr="00BD6E24">
        <w:rPr>
          <w:rFonts w:cs="Times New Roman"/>
          <w:spacing w:val="-4"/>
          <w:sz w:val="28"/>
          <w:szCs w:val="28"/>
        </w:rPr>
        <w:t>phải xin cấp phép, đăng ký để được hưởng quyền, lợi ích ngoài những nội dung cần thực hiện theo pháp luật hiện hành.</w:t>
      </w:r>
    </w:p>
    <w:p w14:paraId="360A8D7C" w14:textId="77777777" w:rsidR="00E846D3" w:rsidRPr="008959CB" w:rsidRDefault="00C62352" w:rsidP="00BD6E24">
      <w:pPr>
        <w:ind w:firstLine="709"/>
        <w:jc w:val="both"/>
        <w:rPr>
          <w:rFonts w:cs="Times New Roman"/>
          <w:sz w:val="28"/>
          <w:szCs w:val="28"/>
        </w:rPr>
      </w:pPr>
      <w:r w:rsidRPr="008959CB">
        <w:rPr>
          <w:rFonts w:cs="Times New Roman"/>
          <w:b/>
          <w:sz w:val="28"/>
          <w:szCs w:val="28"/>
        </w:rPr>
        <w:t>2.2. Giải pháp tối ưu được lựa chọn và lý do lựa chọn giải pháp</w:t>
      </w:r>
    </w:p>
    <w:p w14:paraId="4DE2A231" w14:textId="77777777" w:rsidR="00E846D3" w:rsidRPr="008959CB" w:rsidRDefault="00C62352" w:rsidP="008959CB">
      <w:pPr>
        <w:ind w:firstLine="709"/>
        <w:jc w:val="both"/>
        <w:rPr>
          <w:rFonts w:cs="Times New Roman"/>
          <w:sz w:val="28"/>
          <w:szCs w:val="28"/>
        </w:rPr>
      </w:pPr>
      <w:r w:rsidRPr="008959CB">
        <w:rPr>
          <w:rFonts w:cs="Times New Roman"/>
          <w:sz w:val="28"/>
          <w:szCs w:val="28"/>
        </w:rPr>
        <w:t>Lựa chọn Giải pháp 2 vì bảo đảm cụ thể hóa Luật Thủ đô, đáp ứng yêu cầu thự</w:t>
      </w:r>
      <w:r w:rsidRPr="008959CB">
        <w:rPr>
          <w:rFonts w:cs="Times New Roman"/>
          <w:sz w:val="28"/>
          <w:szCs w:val="28"/>
        </w:rPr>
        <w:t>c tiễn, tạo cơ sở pháp lý thống nhất, khả thi, bảo đảm dân chủ, công khai, minh bạch và nâng cao hiệu quả quản lý, tự quản tại cộng đồng dân cư.</w:t>
      </w:r>
    </w:p>
    <w:p w14:paraId="0A750AF8" w14:textId="77777777" w:rsidR="00E846D3" w:rsidRPr="008959CB" w:rsidRDefault="00C62352" w:rsidP="00BD6E24">
      <w:pPr>
        <w:ind w:firstLine="709"/>
        <w:jc w:val="both"/>
        <w:rPr>
          <w:rFonts w:cs="Times New Roman"/>
          <w:sz w:val="28"/>
          <w:szCs w:val="28"/>
        </w:rPr>
      </w:pPr>
      <w:r w:rsidRPr="008959CB">
        <w:rPr>
          <w:rFonts w:cs="Times New Roman"/>
          <w:b/>
          <w:sz w:val="28"/>
          <w:szCs w:val="28"/>
        </w:rPr>
        <w:t>3. Chính sách 3: Quy định tiêu chí, nguyên tắc, trình tự, thủ tục thành lập, sáp nhập, giải thể, đặt tên, đổi t</w:t>
      </w:r>
      <w:r w:rsidRPr="008959CB">
        <w:rPr>
          <w:rFonts w:cs="Times New Roman"/>
          <w:b/>
          <w:sz w:val="28"/>
          <w:szCs w:val="28"/>
        </w:rPr>
        <w:t>ên thôn, tổ dân phố</w:t>
      </w:r>
    </w:p>
    <w:p w14:paraId="4732856A" w14:textId="77777777" w:rsidR="00E846D3" w:rsidRPr="008959CB" w:rsidRDefault="00C62352" w:rsidP="00BD6E24">
      <w:pPr>
        <w:ind w:firstLine="709"/>
        <w:jc w:val="both"/>
        <w:rPr>
          <w:rFonts w:cs="Times New Roman"/>
          <w:sz w:val="28"/>
          <w:szCs w:val="28"/>
        </w:rPr>
      </w:pPr>
      <w:r w:rsidRPr="008959CB">
        <w:rPr>
          <w:rFonts w:cs="Times New Roman"/>
          <w:b/>
          <w:sz w:val="28"/>
          <w:szCs w:val="28"/>
        </w:rPr>
        <w:t>3.1. Đánh giá tác động</w:t>
      </w:r>
    </w:p>
    <w:p w14:paraId="78350B9F" w14:textId="77777777" w:rsidR="00E846D3" w:rsidRPr="008959CB" w:rsidRDefault="00C62352" w:rsidP="00BD6E24">
      <w:pPr>
        <w:ind w:firstLine="709"/>
        <w:jc w:val="both"/>
        <w:rPr>
          <w:rFonts w:cs="Times New Roman"/>
          <w:sz w:val="28"/>
          <w:szCs w:val="28"/>
        </w:rPr>
      </w:pPr>
      <w:r w:rsidRPr="008959CB">
        <w:rPr>
          <w:rFonts w:cs="Times New Roman"/>
          <w:b/>
          <w:sz w:val="28"/>
          <w:szCs w:val="28"/>
        </w:rPr>
        <w:t>a) Giải pháp 1: Không ban hành quy định mới, tiếp tục áp dụng các quy định hiện hành</w:t>
      </w:r>
    </w:p>
    <w:p w14:paraId="260BC3FB"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đối với hệ thống pháp luật: Chưa kịp thời cụ thể hóa đầy đủ thẩm quyền của Hội đồng nhân dân Thành phố theo Luật Thủ </w:t>
      </w:r>
      <w:r w:rsidRPr="008959CB">
        <w:rPr>
          <w:rFonts w:cs="Times New Roman"/>
          <w:sz w:val="28"/>
          <w:szCs w:val="28"/>
        </w:rPr>
        <w:t>đô; hệ thống quy định tiếp tục phân tán, có thể thiếu đồng bộ với mô hình chính quyền địa phương 02 cấp.</w:t>
      </w:r>
    </w:p>
    <w:p w14:paraId="2C6A3958" w14:textId="77777777" w:rsidR="00E846D3" w:rsidRPr="00BD6E24" w:rsidRDefault="00C62352" w:rsidP="008959CB">
      <w:pPr>
        <w:ind w:firstLine="709"/>
        <w:jc w:val="both"/>
        <w:rPr>
          <w:rFonts w:cs="Times New Roman"/>
          <w:spacing w:val="4"/>
          <w:sz w:val="28"/>
          <w:szCs w:val="28"/>
        </w:rPr>
      </w:pPr>
      <w:r w:rsidRPr="00BD6E24">
        <w:rPr>
          <w:rFonts w:cs="Times New Roman"/>
          <w:spacing w:val="4"/>
          <w:sz w:val="28"/>
          <w:szCs w:val="28"/>
        </w:rPr>
        <w:lastRenderedPageBreak/>
        <w:t>- Tác động về kinh tế - xã hội: Có thể phát sinh lúng túng trong tổ chức thực hiện, ảnh hưởng đến hiệu quả quản lý ở cơ sở, chất lượng tự quản cộng đồn</w:t>
      </w:r>
      <w:r w:rsidRPr="00BD6E24">
        <w:rPr>
          <w:rFonts w:cs="Times New Roman"/>
          <w:spacing w:val="4"/>
          <w:sz w:val="28"/>
          <w:szCs w:val="28"/>
        </w:rPr>
        <w:t>g và việc bảo đảm chế độ, chính sách cho lực lượng tham gia công tác tại địa bàn dân cư.</w:t>
      </w:r>
    </w:p>
    <w:p w14:paraId="0226B18D"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về giới: Không tạo tác động phân biệt trực tiếp, nhưng chưa có cơ sở rõ để bảo đảm cơ hội tham gia bình đẳng trong tổ chức tự quản cộng đồng.</w:t>
      </w:r>
    </w:p>
    <w:p w14:paraId="217613C4"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của</w:t>
      </w:r>
      <w:r w:rsidRPr="008959CB">
        <w:rPr>
          <w:rFonts w:cs="Times New Roman"/>
          <w:sz w:val="28"/>
          <w:szCs w:val="28"/>
        </w:rPr>
        <w:t xml:space="preserve"> thủ tục hành chính: Không làm phát sinh thủ tục mới, nhưng chưa khắc phục được tình trạng thiếu thống nhất trong quy trình nội bộ.</w:t>
      </w:r>
    </w:p>
    <w:p w14:paraId="49E0F9C1" w14:textId="77777777" w:rsidR="00E846D3" w:rsidRPr="008959CB" w:rsidRDefault="00C62352" w:rsidP="00BD6E24">
      <w:pPr>
        <w:ind w:firstLine="709"/>
        <w:jc w:val="both"/>
        <w:rPr>
          <w:rFonts w:cs="Times New Roman"/>
          <w:sz w:val="28"/>
          <w:szCs w:val="28"/>
        </w:rPr>
      </w:pPr>
      <w:r w:rsidRPr="008959CB">
        <w:rPr>
          <w:rFonts w:cs="Times New Roman"/>
          <w:b/>
          <w:sz w:val="28"/>
          <w:szCs w:val="28"/>
        </w:rPr>
        <w:t>b) Giải pháp 2: Ban hành Nghị quyết của Hội đồng nhân dân Thành phố để quy định thống nhất</w:t>
      </w:r>
    </w:p>
    <w:p w14:paraId="56DA50C1"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đối với hệ thống pháp </w:t>
      </w:r>
      <w:r w:rsidRPr="008959CB">
        <w:rPr>
          <w:rFonts w:cs="Times New Roman"/>
          <w:sz w:val="28"/>
          <w:szCs w:val="28"/>
        </w:rPr>
        <w:t>luật: Tạo căn cứ thống nhất cho thành lập, sáp nhập, giải thể, đặt tên, đổi tên thôn, tổ dân phố; bảo đảm phù hợp điều kiện tự nhiên, lịch sử, văn hóa, quy hoạch và yêu cầu quản lý.</w:t>
      </w:r>
    </w:p>
    <w:p w14:paraId="1058EEAF"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về kinh tế - xã hội: Góp phần ổn định tổ chức cộng đồng, thuận </w:t>
      </w:r>
      <w:r w:rsidRPr="008959CB">
        <w:rPr>
          <w:rFonts w:cs="Times New Roman"/>
          <w:sz w:val="28"/>
          <w:szCs w:val="28"/>
        </w:rPr>
        <w:t>lợi quản lý dân cư, phát triển hạ tầng, giữ gìn bản sắc, hạn chế việc chia tách, sáp nhập tùy tiện.</w:t>
      </w:r>
    </w:p>
    <w:p w14:paraId="3EC958A3"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về giới: Chính sách áp dụng chung, không phân biệt giới; góp phần tạo điều kiện để mọi người dân, mọi giới tham gia bình đẳng vào hoạt động cộng </w:t>
      </w:r>
      <w:r w:rsidRPr="008959CB">
        <w:rPr>
          <w:rFonts w:cs="Times New Roman"/>
          <w:sz w:val="28"/>
          <w:szCs w:val="28"/>
        </w:rPr>
        <w:t>đồng và được thụ hưởng chính sách theo quy định.</w:t>
      </w:r>
    </w:p>
    <w:p w14:paraId="4D5A2D5F"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của thủ tục hành chính: Chủ yếu quy định quy trình nội bộ, quy trình tổ chức cộng đồng và trách nhiệm của cơ quan nhà nước; không đặt ra thủ tục hành chính mới theo hướng yêu cầu cá nhân, tổ chức </w:t>
      </w:r>
      <w:r w:rsidRPr="008959CB">
        <w:rPr>
          <w:rFonts w:cs="Times New Roman"/>
          <w:sz w:val="28"/>
          <w:szCs w:val="28"/>
        </w:rPr>
        <w:t>phải xin cấp phép, đăng ký để được hưởng quyền, lợi ích ngoài những nội dung cần thực hiện theo pháp luật hiện hành.</w:t>
      </w:r>
    </w:p>
    <w:p w14:paraId="178B6C48" w14:textId="77777777" w:rsidR="00E846D3" w:rsidRPr="008959CB" w:rsidRDefault="00C62352" w:rsidP="00BD6E24">
      <w:pPr>
        <w:ind w:firstLine="709"/>
        <w:jc w:val="both"/>
        <w:rPr>
          <w:rFonts w:cs="Times New Roman"/>
          <w:sz w:val="28"/>
          <w:szCs w:val="28"/>
        </w:rPr>
      </w:pPr>
      <w:r w:rsidRPr="008959CB">
        <w:rPr>
          <w:rFonts w:cs="Times New Roman"/>
          <w:b/>
          <w:sz w:val="28"/>
          <w:szCs w:val="28"/>
        </w:rPr>
        <w:t>3.2. Giải pháp tối ưu được lựa chọn và lý do lựa chọn giải pháp</w:t>
      </w:r>
    </w:p>
    <w:p w14:paraId="5AC5C6AB" w14:textId="77777777" w:rsidR="00E846D3" w:rsidRPr="008959CB" w:rsidRDefault="00C62352" w:rsidP="008959CB">
      <w:pPr>
        <w:ind w:firstLine="709"/>
        <w:jc w:val="both"/>
        <w:rPr>
          <w:rFonts w:cs="Times New Roman"/>
          <w:sz w:val="28"/>
          <w:szCs w:val="28"/>
        </w:rPr>
      </w:pPr>
      <w:r w:rsidRPr="008959CB">
        <w:rPr>
          <w:rFonts w:cs="Times New Roman"/>
          <w:sz w:val="28"/>
          <w:szCs w:val="28"/>
        </w:rPr>
        <w:t>Lựa chọn Giải pháp 2 vì bảo đảm cụ thể hóa Luật Thủ đô, đáp ứng yêu cầu thự</w:t>
      </w:r>
      <w:r w:rsidRPr="008959CB">
        <w:rPr>
          <w:rFonts w:cs="Times New Roman"/>
          <w:sz w:val="28"/>
          <w:szCs w:val="28"/>
        </w:rPr>
        <w:t>c tiễn, tạo cơ sở pháp lý thống nhất, khả thi, bảo đảm dân chủ, công khai, minh bạch và nâng cao hiệu quả quản lý, tự quản tại cộng đồng dân cư.</w:t>
      </w:r>
    </w:p>
    <w:p w14:paraId="70637705" w14:textId="77777777" w:rsidR="00E846D3" w:rsidRPr="008959CB" w:rsidRDefault="00C62352" w:rsidP="00BD6E24">
      <w:pPr>
        <w:ind w:firstLine="709"/>
        <w:jc w:val="both"/>
        <w:rPr>
          <w:rFonts w:cs="Times New Roman"/>
          <w:sz w:val="28"/>
          <w:szCs w:val="28"/>
        </w:rPr>
      </w:pPr>
      <w:r w:rsidRPr="008959CB">
        <w:rPr>
          <w:rFonts w:cs="Times New Roman"/>
          <w:b/>
          <w:sz w:val="28"/>
          <w:szCs w:val="28"/>
        </w:rPr>
        <w:t>4. Chính sách 4: Quy định chức danh, số lượng, chế độ, chính sách, đào tạo, bồi dưỡng, bảo hiểm và quản lý ngườ</w:t>
      </w:r>
      <w:r w:rsidRPr="008959CB">
        <w:rPr>
          <w:rFonts w:cs="Times New Roman"/>
          <w:b/>
          <w:sz w:val="28"/>
          <w:szCs w:val="28"/>
        </w:rPr>
        <w:t>i hoạt động không chuyên trách ở thôn, tổ dân phố</w:t>
      </w:r>
    </w:p>
    <w:p w14:paraId="32D9E00C" w14:textId="77777777" w:rsidR="00E846D3" w:rsidRPr="008959CB" w:rsidRDefault="00C62352" w:rsidP="00BD6E24">
      <w:pPr>
        <w:ind w:firstLine="709"/>
        <w:jc w:val="both"/>
        <w:rPr>
          <w:rFonts w:cs="Times New Roman"/>
          <w:sz w:val="28"/>
          <w:szCs w:val="28"/>
        </w:rPr>
      </w:pPr>
      <w:r w:rsidRPr="008959CB">
        <w:rPr>
          <w:rFonts w:cs="Times New Roman"/>
          <w:b/>
          <w:sz w:val="28"/>
          <w:szCs w:val="28"/>
        </w:rPr>
        <w:lastRenderedPageBreak/>
        <w:t>4.1. Đánh giá tác động</w:t>
      </w:r>
    </w:p>
    <w:p w14:paraId="6B74EF1E" w14:textId="77777777" w:rsidR="00E846D3" w:rsidRPr="008959CB" w:rsidRDefault="00C62352" w:rsidP="00BD6E24">
      <w:pPr>
        <w:ind w:firstLine="709"/>
        <w:jc w:val="both"/>
        <w:rPr>
          <w:rFonts w:cs="Times New Roman"/>
          <w:sz w:val="28"/>
          <w:szCs w:val="28"/>
        </w:rPr>
      </w:pPr>
      <w:r w:rsidRPr="008959CB">
        <w:rPr>
          <w:rFonts w:cs="Times New Roman"/>
          <w:b/>
          <w:sz w:val="28"/>
          <w:szCs w:val="28"/>
        </w:rPr>
        <w:t>a) Giải pháp 1: Không ban hành quy định mới, tiếp tục áp dụng các quy định hiện hành</w:t>
      </w:r>
    </w:p>
    <w:p w14:paraId="00064C09"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đối với hệ thống pháp luật: Chưa kịp thời cụ thể hóa đầy đủ thẩm quyền của Hội đồng nhâ</w:t>
      </w:r>
      <w:r w:rsidRPr="008959CB">
        <w:rPr>
          <w:rFonts w:cs="Times New Roman"/>
          <w:sz w:val="28"/>
          <w:szCs w:val="28"/>
        </w:rPr>
        <w:t>n dân Thành phố theo Luật Thủ đô; hệ thống quy định tiếp tục phân tán, có thể thiếu đồng bộ với mô hình chính quyền địa phương 02 cấp.</w:t>
      </w:r>
    </w:p>
    <w:p w14:paraId="0C9FABBF" w14:textId="77777777" w:rsidR="00E846D3" w:rsidRPr="00BD6E24" w:rsidRDefault="00C62352" w:rsidP="008959CB">
      <w:pPr>
        <w:ind w:firstLine="709"/>
        <w:jc w:val="both"/>
        <w:rPr>
          <w:rFonts w:cs="Times New Roman"/>
          <w:spacing w:val="-4"/>
          <w:sz w:val="28"/>
          <w:szCs w:val="28"/>
        </w:rPr>
      </w:pPr>
      <w:r w:rsidRPr="00BD6E24">
        <w:rPr>
          <w:rFonts w:cs="Times New Roman"/>
          <w:spacing w:val="-4"/>
          <w:sz w:val="28"/>
          <w:szCs w:val="28"/>
        </w:rPr>
        <w:t>- Tác động về kinh tế - xã hội: Có thể phát sinh lúng túng trong tổ chức thực hiện, ảnh hưởng đến hiệu quả quản lý ở cơ s</w:t>
      </w:r>
      <w:r w:rsidRPr="00BD6E24">
        <w:rPr>
          <w:rFonts w:cs="Times New Roman"/>
          <w:spacing w:val="-4"/>
          <w:sz w:val="28"/>
          <w:szCs w:val="28"/>
        </w:rPr>
        <w:t>ở, chất lượng tự quản cộng đồng và việc bảo đảm chế độ, chính sách cho lực lượng tham gia công tác tại địa bàn dân cư.</w:t>
      </w:r>
    </w:p>
    <w:p w14:paraId="648C73E3"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về giới: Không tạo tác động phân biệt trực tiếp, nhưng chưa có cơ sở rõ để bảo đảm cơ hội tham gia bình đẳng trong tổ chức tự </w:t>
      </w:r>
      <w:r w:rsidRPr="008959CB">
        <w:rPr>
          <w:rFonts w:cs="Times New Roman"/>
          <w:sz w:val="28"/>
          <w:szCs w:val="28"/>
        </w:rPr>
        <w:t>quản cộng đồng.</w:t>
      </w:r>
    </w:p>
    <w:p w14:paraId="7B46A71E"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của thủ tục hành chính: Không làm phát sinh thủ tục mới, nhưng chưa khắc phục được tình trạng thiếu thống nhất trong quy trình nội bộ.</w:t>
      </w:r>
    </w:p>
    <w:p w14:paraId="608627DA" w14:textId="77777777" w:rsidR="00E846D3" w:rsidRPr="008959CB" w:rsidRDefault="00C62352" w:rsidP="00BD6E24">
      <w:pPr>
        <w:ind w:firstLine="709"/>
        <w:jc w:val="both"/>
        <w:rPr>
          <w:rFonts w:cs="Times New Roman"/>
          <w:sz w:val="28"/>
          <w:szCs w:val="28"/>
        </w:rPr>
      </w:pPr>
      <w:r w:rsidRPr="008959CB">
        <w:rPr>
          <w:rFonts w:cs="Times New Roman"/>
          <w:b/>
          <w:sz w:val="28"/>
          <w:szCs w:val="28"/>
        </w:rPr>
        <w:t>b) Giải pháp 2: Ban hành Nghị quyết của Hội đồng nhân dân Thành phố để quy định thống nhất</w:t>
      </w:r>
    </w:p>
    <w:p w14:paraId="15B3BD13"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w:t>
      </w:r>
      <w:r w:rsidRPr="008959CB">
        <w:rPr>
          <w:rFonts w:cs="Times New Roman"/>
          <w:sz w:val="28"/>
          <w:szCs w:val="28"/>
        </w:rPr>
        <w:t>Tác động đối với hệ thống pháp luật: Hoàn thiện căn cứ quy định chức danh, số lượng, hệ số hỗ trợ, đào tạo, bồi dưỡng, bảo hiểm và quản lý người hoạt động không chuyên trách ở thôn, tổ dân phố.</w:t>
      </w:r>
    </w:p>
    <w:p w14:paraId="2B694471"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về kinh tế - xã hội: Động viên đội ngũ ở cơ sở, tạo</w:t>
      </w:r>
      <w:r w:rsidRPr="008959CB">
        <w:rPr>
          <w:rFonts w:cs="Times New Roman"/>
          <w:sz w:val="28"/>
          <w:szCs w:val="28"/>
        </w:rPr>
        <w:t xml:space="preserve"> cơ sở sử dụng, phân công nhiệm vụ rõ ràng, nâng cao hiệu quả hoạt động; phát sinh nhu cầu ngân sách nhưng trong khuôn khổ phân cấp và khả năng cân đối của Thành phố.</w:t>
      </w:r>
    </w:p>
    <w:p w14:paraId="007361EB"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về giới: Chính sách áp dụng chung, không phân biệt giới; góp phần tạo điều kiệ</w:t>
      </w:r>
      <w:r w:rsidRPr="008959CB">
        <w:rPr>
          <w:rFonts w:cs="Times New Roman"/>
          <w:sz w:val="28"/>
          <w:szCs w:val="28"/>
        </w:rPr>
        <w:t>n để mọi người dân, mọi giới tham gia bình đẳng vào hoạt động cộng đồng và được thụ hưởng chính sách theo quy định.</w:t>
      </w:r>
    </w:p>
    <w:p w14:paraId="6580370E" w14:textId="77777777" w:rsidR="00E846D3" w:rsidRPr="003C2722" w:rsidRDefault="00C62352" w:rsidP="008959CB">
      <w:pPr>
        <w:ind w:firstLine="709"/>
        <w:jc w:val="both"/>
        <w:rPr>
          <w:rFonts w:cs="Times New Roman"/>
          <w:spacing w:val="-4"/>
          <w:sz w:val="28"/>
          <w:szCs w:val="28"/>
        </w:rPr>
      </w:pPr>
      <w:r w:rsidRPr="003C2722">
        <w:rPr>
          <w:rFonts w:cs="Times New Roman"/>
          <w:spacing w:val="-4"/>
          <w:sz w:val="28"/>
          <w:szCs w:val="28"/>
        </w:rPr>
        <w:t>- Tác động của thủ tục hành chính: Chủ yếu quy định quy trình nội bộ, quy trình tổ chức cộng đồng và trách nhiệm của cơ quan nhà nước; không</w:t>
      </w:r>
      <w:r w:rsidRPr="003C2722">
        <w:rPr>
          <w:rFonts w:cs="Times New Roman"/>
          <w:spacing w:val="-4"/>
          <w:sz w:val="28"/>
          <w:szCs w:val="28"/>
        </w:rPr>
        <w:t xml:space="preserve"> đặt ra thủ tục hành chính mới theo hướng yêu cầu cá nhân, tổ chức phải xin cấp phép, đăng ký để được hưởng quyền, lợi ích ngoài những nội dung cần thực hiện theo pháp luật hiện hành.</w:t>
      </w:r>
    </w:p>
    <w:p w14:paraId="02CD0742" w14:textId="77777777" w:rsidR="00E846D3" w:rsidRPr="008959CB" w:rsidRDefault="00C62352" w:rsidP="003C2722">
      <w:pPr>
        <w:ind w:firstLine="709"/>
        <w:jc w:val="both"/>
        <w:rPr>
          <w:rFonts w:cs="Times New Roman"/>
          <w:sz w:val="28"/>
          <w:szCs w:val="28"/>
        </w:rPr>
      </w:pPr>
      <w:r w:rsidRPr="008959CB">
        <w:rPr>
          <w:rFonts w:cs="Times New Roman"/>
          <w:b/>
          <w:sz w:val="28"/>
          <w:szCs w:val="28"/>
        </w:rPr>
        <w:t>4.2. Giải pháp tối ưu được lựa chọn và lý do lựa chọn giải pháp</w:t>
      </w:r>
    </w:p>
    <w:p w14:paraId="0E9C0E86" w14:textId="77777777" w:rsidR="00E846D3" w:rsidRPr="008959CB" w:rsidRDefault="00C62352" w:rsidP="008959CB">
      <w:pPr>
        <w:ind w:firstLine="709"/>
        <w:jc w:val="both"/>
        <w:rPr>
          <w:rFonts w:cs="Times New Roman"/>
          <w:sz w:val="28"/>
          <w:szCs w:val="28"/>
        </w:rPr>
      </w:pPr>
      <w:r w:rsidRPr="008959CB">
        <w:rPr>
          <w:rFonts w:cs="Times New Roman"/>
          <w:sz w:val="28"/>
          <w:szCs w:val="28"/>
        </w:rPr>
        <w:lastRenderedPageBreak/>
        <w:t>Lựa chọn</w:t>
      </w:r>
      <w:r w:rsidRPr="008959CB">
        <w:rPr>
          <w:rFonts w:cs="Times New Roman"/>
          <w:sz w:val="28"/>
          <w:szCs w:val="28"/>
        </w:rPr>
        <w:t xml:space="preserve"> Giải pháp 2 vì bảo đảm cụ thể hóa Luật Thủ đô, đáp ứng yêu cầu thực tiễn, tạo cơ sở pháp lý thống nhất, khả thi, bảo đảm dân chủ, công khai, minh bạch và nâng cao hiệu quả quản lý, tự quản tại cộng đồng dân cư.</w:t>
      </w:r>
    </w:p>
    <w:p w14:paraId="13E5F038" w14:textId="77777777" w:rsidR="00E846D3" w:rsidRPr="008959CB" w:rsidRDefault="00C62352" w:rsidP="003C2722">
      <w:pPr>
        <w:ind w:firstLine="709"/>
        <w:jc w:val="both"/>
        <w:rPr>
          <w:rFonts w:cs="Times New Roman"/>
          <w:sz w:val="28"/>
          <w:szCs w:val="28"/>
        </w:rPr>
      </w:pPr>
      <w:r w:rsidRPr="008959CB">
        <w:rPr>
          <w:rFonts w:cs="Times New Roman"/>
          <w:b/>
          <w:sz w:val="28"/>
          <w:szCs w:val="28"/>
        </w:rPr>
        <w:t>5. Chính sách 5: Tăng cường ứng dụng công ng</w:t>
      </w:r>
      <w:r w:rsidRPr="008959CB">
        <w:rPr>
          <w:rFonts w:cs="Times New Roman"/>
          <w:b/>
          <w:sz w:val="28"/>
          <w:szCs w:val="28"/>
        </w:rPr>
        <w:t>hệ thông tin, chuyển đổi số trong tổ chức và hoạt động của thôn, tổ dân phố, nhất là trong thông tin, họp, lấy ý kiến, biểu quyết và lưu trữ kết quả</w:t>
      </w:r>
    </w:p>
    <w:p w14:paraId="773D4E09" w14:textId="77777777" w:rsidR="00E846D3" w:rsidRPr="008959CB" w:rsidRDefault="00C62352" w:rsidP="003C2722">
      <w:pPr>
        <w:ind w:firstLine="709"/>
        <w:jc w:val="both"/>
        <w:rPr>
          <w:rFonts w:cs="Times New Roman"/>
          <w:sz w:val="28"/>
          <w:szCs w:val="28"/>
        </w:rPr>
      </w:pPr>
      <w:r w:rsidRPr="008959CB">
        <w:rPr>
          <w:rFonts w:cs="Times New Roman"/>
          <w:b/>
          <w:sz w:val="28"/>
          <w:szCs w:val="28"/>
        </w:rPr>
        <w:t>5.1. Đánh giá tác động</w:t>
      </w:r>
    </w:p>
    <w:p w14:paraId="05E7AA3B" w14:textId="77777777" w:rsidR="00E846D3" w:rsidRPr="008959CB" w:rsidRDefault="00C62352" w:rsidP="003C2722">
      <w:pPr>
        <w:ind w:firstLine="709"/>
        <w:jc w:val="both"/>
        <w:rPr>
          <w:rFonts w:cs="Times New Roman"/>
          <w:sz w:val="28"/>
          <w:szCs w:val="28"/>
        </w:rPr>
      </w:pPr>
      <w:r w:rsidRPr="008959CB">
        <w:rPr>
          <w:rFonts w:cs="Times New Roman"/>
          <w:b/>
          <w:sz w:val="28"/>
          <w:szCs w:val="28"/>
        </w:rPr>
        <w:t>a) Giải pháp 1: Không ban hành quy định mới, tiếp tục áp dụng các quy định hiện hành</w:t>
      </w:r>
    </w:p>
    <w:p w14:paraId="237A4FC2"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đối với hệ thống pháp luật: Chưa kịp thời cụ thể hóa đầy đủ thẩm quyền của Hội đồng nhân dân Thành phố theo Luật Thủ đô; hệ thống quy định tiếp tục phân tán, có thể thiếu đồng bộ với mô hình chính quyền địa phương 02 cấp.</w:t>
      </w:r>
    </w:p>
    <w:p w14:paraId="26529367" w14:textId="77777777" w:rsidR="00E846D3" w:rsidRPr="003C2722" w:rsidRDefault="00C62352" w:rsidP="008959CB">
      <w:pPr>
        <w:ind w:firstLine="709"/>
        <w:jc w:val="both"/>
        <w:rPr>
          <w:rFonts w:cs="Times New Roman"/>
          <w:spacing w:val="-4"/>
          <w:sz w:val="28"/>
          <w:szCs w:val="28"/>
        </w:rPr>
      </w:pPr>
      <w:r w:rsidRPr="003C2722">
        <w:rPr>
          <w:rFonts w:cs="Times New Roman"/>
          <w:spacing w:val="-4"/>
          <w:sz w:val="28"/>
          <w:szCs w:val="28"/>
        </w:rPr>
        <w:t xml:space="preserve">- Tác động về kinh tế </w:t>
      </w:r>
      <w:r w:rsidRPr="003C2722">
        <w:rPr>
          <w:rFonts w:cs="Times New Roman"/>
          <w:spacing w:val="-4"/>
          <w:sz w:val="28"/>
          <w:szCs w:val="28"/>
        </w:rPr>
        <w:t>- xã hội: Có thể phát sinh lúng túng trong tổ chức thực hiện, ảnh hưởng đến hiệu quả quản lý ở cơ sở, chất lượng tự quản cộng đồng và việc bảo đảm chế độ, chính sách cho lực lượng tham gia công tác tại địa bàn dân cư.</w:t>
      </w:r>
    </w:p>
    <w:p w14:paraId="48EDACA9"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về giới: Không tạo tác động</w:t>
      </w:r>
      <w:r w:rsidRPr="008959CB">
        <w:rPr>
          <w:rFonts w:cs="Times New Roman"/>
          <w:sz w:val="28"/>
          <w:szCs w:val="28"/>
        </w:rPr>
        <w:t xml:space="preserve"> phân biệt trực tiếp, nhưng chưa có cơ sở rõ để bảo đảm cơ hội tham gia bình đẳng trong tổ chức tự quản cộng đồng.</w:t>
      </w:r>
    </w:p>
    <w:p w14:paraId="6105ABDB"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của thủ tục hành chính: Không làm phát sinh thủ tục mới, nhưng chưa khắc phục được tình trạng thiếu thống nhất trong quy trình nội</w:t>
      </w:r>
      <w:r w:rsidRPr="008959CB">
        <w:rPr>
          <w:rFonts w:cs="Times New Roman"/>
          <w:sz w:val="28"/>
          <w:szCs w:val="28"/>
        </w:rPr>
        <w:t xml:space="preserve"> bộ.</w:t>
      </w:r>
    </w:p>
    <w:p w14:paraId="319ECFF2" w14:textId="77777777" w:rsidR="00E846D3" w:rsidRPr="008959CB" w:rsidRDefault="00C62352" w:rsidP="003C2722">
      <w:pPr>
        <w:ind w:firstLine="709"/>
        <w:jc w:val="both"/>
        <w:rPr>
          <w:rFonts w:cs="Times New Roman"/>
          <w:sz w:val="28"/>
          <w:szCs w:val="28"/>
        </w:rPr>
      </w:pPr>
      <w:r w:rsidRPr="008959CB">
        <w:rPr>
          <w:rFonts w:cs="Times New Roman"/>
          <w:b/>
          <w:sz w:val="28"/>
          <w:szCs w:val="28"/>
        </w:rPr>
        <w:t>b) Giải pháp 2: Ban hành Nghị quyết của Hội đồng nhân dân Thành phố để quy định thống nhất</w:t>
      </w:r>
    </w:p>
    <w:p w14:paraId="349C3328"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đối với hệ thống pháp luật: Bổ sung cơ sở pháp lý cho việc họp, lấy ý kiến, biểu quyết trực tuyến hoặc hình thức phù hợp khác; yêu cầu bảo đảm tư các</w:t>
      </w:r>
      <w:r w:rsidRPr="008959CB">
        <w:rPr>
          <w:rFonts w:cs="Times New Roman"/>
          <w:sz w:val="28"/>
          <w:szCs w:val="28"/>
        </w:rPr>
        <w:t>h đại diện hộ gia đình, dân chủ, công khai, minh bạch, an toàn thông tin, lưu trữ kết quả.</w:t>
      </w:r>
    </w:p>
    <w:p w14:paraId="676360DE" w14:textId="77777777" w:rsidR="00E846D3" w:rsidRPr="008959CB" w:rsidRDefault="00C62352" w:rsidP="008959CB">
      <w:pPr>
        <w:ind w:firstLine="709"/>
        <w:jc w:val="both"/>
        <w:rPr>
          <w:rFonts w:cs="Times New Roman"/>
          <w:sz w:val="28"/>
          <w:szCs w:val="28"/>
        </w:rPr>
      </w:pPr>
      <w:r w:rsidRPr="008959CB">
        <w:rPr>
          <w:rFonts w:cs="Times New Roman"/>
          <w:sz w:val="28"/>
          <w:szCs w:val="28"/>
        </w:rPr>
        <w:t xml:space="preserve">- Tác động về kinh tế - xã hội: Tăng tốc độ truyền đạt thông tin, mở rộng khả năng tham gia của người dân, giảm chi phí thời gian, phù hợp xu hướng chuyển đổi số và </w:t>
      </w:r>
      <w:r w:rsidRPr="008959CB">
        <w:rPr>
          <w:rFonts w:cs="Times New Roman"/>
          <w:sz w:val="28"/>
          <w:szCs w:val="28"/>
        </w:rPr>
        <w:t>đặc điểm đô thị lớn.</w:t>
      </w:r>
    </w:p>
    <w:p w14:paraId="6A880E98" w14:textId="77777777" w:rsidR="00E846D3" w:rsidRPr="008959CB" w:rsidRDefault="00C62352" w:rsidP="008959CB">
      <w:pPr>
        <w:ind w:firstLine="709"/>
        <w:jc w:val="both"/>
        <w:rPr>
          <w:rFonts w:cs="Times New Roman"/>
          <w:sz w:val="28"/>
          <w:szCs w:val="28"/>
        </w:rPr>
      </w:pPr>
      <w:r w:rsidRPr="008959CB">
        <w:rPr>
          <w:rFonts w:cs="Times New Roman"/>
          <w:sz w:val="28"/>
          <w:szCs w:val="28"/>
        </w:rPr>
        <w:lastRenderedPageBreak/>
        <w:t>- Tác động về giới: Chính sách áp dụng chung, không phân biệt giới; góp phần tạo điều kiện để mọi người dân, mọi giới tham gia bình đẳng vào hoạt động cộng đồng và được thụ hưởng chính sách theo quy định.</w:t>
      </w:r>
    </w:p>
    <w:p w14:paraId="00A4D748" w14:textId="77777777" w:rsidR="00E846D3" w:rsidRPr="008959CB" w:rsidRDefault="00C62352" w:rsidP="008959CB">
      <w:pPr>
        <w:ind w:firstLine="709"/>
        <w:jc w:val="both"/>
        <w:rPr>
          <w:rFonts w:cs="Times New Roman"/>
          <w:sz w:val="28"/>
          <w:szCs w:val="28"/>
        </w:rPr>
      </w:pPr>
      <w:r w:rsidRPr="008959CB">
        <w:rPr>
          <w:rFonts w:cs="Times New Roman"/>
          <w:sz w:val="28"/>
          <w:szCs w:val="28"/>
        </w:rPr>
        <w:t>- Tác động của thủ tục hành ch</w:t>
      </w:r>
      <w:r w:rsidRPr="008959CB">
        <w:rPr>
          <w:rFonts w:cs="Times New Roman"/>
          <w:sz w:val="28"/>
          <w:szCs w:val="28"/>
        </w:rPr>
        <w:t>ính: Chủ yếu quy định quy trình nội bộ, quy trình tổ chức cộng đồng và trách nhiệm của cơ quan nhà nước; không đặt ra thủ tục hành chính mới theo hướng yêu cầu cá nhân, tổ chức phải xin cấp phép, đăng ký để được hưởng quyền, lợi ích ngoài những nội dung cầ</w:t>
      </w:r>
      <w:r w:rsidRPr="008959CB">
        <w:rPr>
          <w:rFonts w:cs="Times New Roman"/>
          <w:sz w:val="28"/>
          <w:szCs w:val="28"/>
        </w:rPr>
        <w:t>n thực hiện theo pháp luật hiện hành.</w:t>
      </w:r>
    </w:p>
    <w:p w14:paraId="4EE39483" w14:textId="77777777" w:rsidR="00E846D3" w:rsidRPr="008959CB" w:rsidRDefault="00C62352" w:rsidP="003C2722">
      <w:pPr>
        <w:ind w:firstLine="709"/>
        <w:jc w:val="both"/>
        <w:rPr>
          <w:rFonts w:cs="Times New Roman"/>
          <w:sz w:val="28"/>
          <w:szCs w:val="28"/>
        </w:rPr>
      </w:pPr>
      <w:r w:rsidRPr="008959CB">
        <w:rPr>
          <w:rFonts w:cs="Times New Roman"/>
          <w:b/>
          <w:sz w:val="28"/>
          <w:szCs w:val="28"/>
        </w:rPr>
        <w:t>5.2. Giải pháp tối ưu được lựa chọn và lý do lựa chọn giải pháp</w:t>
      </w:r>
    </w:p>
    <w:p w14:paraId="0BC537A4" w14:textId="77777777" w:rsidR="00E846D3" w:rsidRPr="008959CB" w:rsidRDefault="00C62352" w:rsidP="008959CB">
      <w:pPr>
        <w:ind w:firstLine="709"/>
        <w:jc w:val="both"/>
        <w:rPr>
          <w:rFonts w:cs="Times New Roman"/>
          <w:sz w:val="28"/>
          <w:szCs w:val="28"/>
        </w:rPr>
      </w:pPr>
      <w:r w:rsidRPr="008959CB">
        <w:rPr>
          <w:rFonts w:cs="Times New Roman"/>
          <w:sz w:val="28"/>
          <w:szCs w:val="28"/>
        </w:rPr>
        <w:t>Lựa chọn Giải pháp 2 vì bảo đảm cụ thể hóa Luật Thủ đô, đáp ứng yêu cầu thực tiễn, tạo cơ sở pháp lý thống nhất, khả thi, bảo đảm dân chủ, công khai, minh</w:t>
      </w:r>
      <w:r w:rsidRPr="008959CB">
        <w:rPr>
          <w:rFonts w:cs="Times New Roman"/>
          <w:sz w:val="28"/>
          <w:szCs w:val="28"/>
        </w:rPr>
        <w:t xml:space="preserve"> bạch và nâng cao hiệu quả quản lý, tự quản tại cộng đồng dân cư.</w:t>
      </w:r>
    </w:p>
    <w:p w14:paraId="27F4498C" w14:textId="77777777" w:rsidR="00E846D3" w:rsidRDefault="00C62352" w:rsidP="003C2722">
      <w:pPr>
        <w:jc w:val="center"/>
      </w:pPr>
      <w:r>
        <w:rPr>
          <w:b/>
        </w:rPr>
        <w:t>III. PHỤ LỤC</w:t>
      </w:r>
    </w:p>
    <w:tbl>
      <w:tblPr>
        <w:tblStyle w:val="TableGrid"/>
        <w:tblW w:w="0" w:type="auto"/>
        <w:tblLook w:val="04A0" w:firstRow="1" w:lastRow="0" w:firstColumn="1" w:lastColumn="0" w:noHBand="0" w:noVBand="1"/>
      </w:tblPr>
      <w:tblGrid>
        <w:gridCol w:w="2351"/>
        <w:gridCol w:w="2351"/>
        <w:gridCol w:w="2351"/>
        <w:gridCol w:w="2351"/>
      </w:tblGrid>
      <w:tr w:rsidR="00E846D3" w14:paraId="7675869B" w14:textId="77777777" w:rsidTr="003C2722">
        <w:tc>
          <w:tcPr>
            <w:tcW w:w="2351" w:type="dxa"/>
            <w:vAlign w:val="center"/>
          </w:tcPr>
          <w:p w14:paraId="61B657D3" w14:textId="77777777" w:rsidR="00E846D3" w:rsidRDefault="00C62352" w:rsidP="003C2722">
            <w:pPr>
              <w:jc w:val="center"/>
            </w:pPr>
            <w:r>
              <w:rPr>
                <w:b/>
                <w:sz w:val="24"/>
              </w:rPr>
              <w:t>Chính sách</w:t>
            </w:r>
          </w:p>
        </w:tc>
        <w:tc>
          <w:tcPr>
            <w:tcW w:w="2351" w:type="dxa"/>
            <w:vAlign w:val="center"/>
          </w:tcPr>
          <w:p w14:paraId="2B541CEF" w14:textId="77777777" w:rsidR="00E846D3" w:rsidRDefault="00C62352" w:rsidP="003C2722">
            <w:pPr>
              <w:jc w:val="center"/>
            </w:pPr>
            <w:r>
              <w:rPr>
                <w:b/>
                <w:sz w:val="24"/>
              </w:rPr>
              <w:t>Lợi ích dự kiến</w:t>
            </w:r>
          </w:p>
        </w:tc>
        <w:tc>
          <w:tcPr>
            <w:tcW w:w="2351" w:type="dxa"/>
            <w:vAlign w:val="center"/>
          </w:tcPr>
          <w:p w14:paraId="54E6CA26" w14:textId="77777777" w:rsidR="00E846D3" w:rsidRDefault="00C62352" w:rsidP="003C2722">
            <w:pPr>
              <w:jc w:val="center"/>
            </w:pPr>
            <w:r>
              <w:rPr>
                <w:b/>
                <w:sz w:val="24"/>
              </w:rPr>
              <w:t>Chi phí/điều kiện bảo đảm</w:t>
            </w:r>
          </w:p>
        </w:tc>
        <w:tc>
          <w:tcPr>
            <w:tcW w:w="2351" w:type="dxa"/>
            <w:vAlign w:val="center"/>
          </w:tcPr>
          <w:p w14:paraId="34E5FF07" w14:textId="77777777" w:rsidR="00E846D3" w:rsidRDefault="00C62352" w:rsidP="003C2722">
            <w:pPr>
              <w:jc w:val="center"/>
            </w:pPr>
            <w:r>
              <w:rPr>
                <w:b/>
                <w:sz w:val="24"/>
              </w:rPr>
              <w:t>Rủi ro và biện pháp kiểm soát</w:t>
            </w:r>
          </w:p>
        </w:tc>
      </w:tr>
      <w:tr w:rsidR="00E846D3" w14:paraId="2830C166" w14:textId="77777777" w:rsidTr="003C2722">
        <w:tc>
          <w:tcPr>
            <w:tcW w:w="2351" w:type="dxa"/>
          </w:tcPr>
          <w:p w14:paraId="15B9EB10" w14:textId="77777777" w:rsidR="00E846D3" w:rsidRDefault="00C62352" w:rsidP="003C2722">
            <w:pPr>
              <w:jc w:val="both"/>
            </w:pPr>
            <w:r>
              <w:rPr>
                <w:sz w:val="24"/>
              </w:rPr>
              <w:t>Quy định về tổ chức, nguyên tắc hoạt động và cơ chế tự quản của thôn, tổ dân phố</w:t>
            </w:r>
          </w:p>
        </w:tc>
        <w:tc>
          <w:tcPr>
            <w:tcW w:w="2351" w:type="dxa"/>
          </w:tcPr>
          <w:p w14:paraId="187B76F1" w14:textId="77777777" w:rsidR="00E846D3" w:rsidRDefault="00C62352" w:rsidP="003C2722">
            <w:pPr>
              <w:jc w:val="both"/>
            </w:pPr>
            <w:r>
              <w:rPr>
                <w:sz w:val="24"/>
              </w:rPr>
              <w:t xml:space="preserve">Tạo cơ sở </w:t>
            </w:r>
            <w:r>
              <w:rPr>
                <w:sz w:val="24"/>
              </w:rPr>
              <w:t>pháp lý thống nhất; nâng cao hiệu quả quản lý, tự quản cộng đồng</w:t>
            </w:r>
          </w:p>
        </w:tc>
        <w:tc>
          <w:tcPr>
            <w:tcW w:w="2351" w:type="dxa"/>
          </w:tcPr>
          <w:p w14:paraId="538EC2E2" w14:textId="77777777" w:rsidR="00E846D3" w:rsidRDefault="00C62352" w:rsidP="003C2722">
            <w:pPr>
              <w:jc w:val="both"/>
            </w:pPr>
            <w:r>
              <w:rPr>
                <w:sz w:val="24"/>
              </w:rPr>
              <w:t>Nguồn lực triển khai từ ngân sách theo phân cấp, hạ tầng và nhân lực hiện có; cần tập huấn, hướng dẫn</w:t>
            </w:r>
          </w:p>
        </w:tc>
        <w:tc>
          <w:tcPr>
            <w:tcW w:w="2351" w:type="dxa"/>
          </w:tcPr>
          <w:p w14:paraId="26D72EF2" w14:textId="77777777" w:rsidR="00E846D3" w:rsidRDefault="00C62352" w:rsidP="003C2722">
            <w:pPr>
              <w:jc w:val="both"/>
            </w:pPr>
            <w:r>
              <w:rPr>
                <w:sz w:val="24"/>
              </w:rPr>
              <w:t>Rủi ro triển khai không đồng đều; kiểm soát bằng hướng dẫn, kiểm tra, giám sát và công kh</w:t>
            </w:r>
            <w:r>
              <w:rPr>
                <w:sz w:val="24"/>
              </w:rPr>
              <w:t>ai minh bạch</w:t>
            </w:r>
          </w:p>
        </w:tc>
      </w:tr>
      <w:tr w:rsidR="00E846D3" w14:paraId="1261B29B" w14:textId="77777777" w:rsidTr="003C2722">
        <w:tc>
          <w:tcPr>
            <w:tcW w:w="2351" w:type="dxa"/>
          </w:tcPr>
          <w:p w14:paraId="71782478" w14:textId="77777777" w:rsidR="00E846D3" w:rsidRDefault="00C62352" w:rsidP="003C2722">
            <w:pPr>
              <w:jc w:val="both"/>
            </w:pPr>
            <w:r>
              <w:rPr>
                <w:sz w:val="24"/>
              </w:rPr>
              <w:t>Quy định tiêu chuẩn, nhiệm vụ, quy trình bầu, công nhận, cho thôi làm Trưởng thôn, Tổ trưởng tổ dân phố; giới thiệu, phân công Phó Trưởng thôn, Phó Tổ trưởng tổ dân phố</w:t>
            </w:r>
          </w:p>
        </w:tc>
        <w:tc>
          <w:tcPr>
            <w:tcW w:w="2351" w:type="dxa"/>
          </w:tcPr>
          <w:p w14:paraId="291BF533" w14:textId="77777777" w:rsidR="00E846D3" w:rsidRDefault="00C62352" w:rsidP="003C2722">
            <w:pPr>
              <w:jc w:val="both"/>
            </w:pPr>
            <w:r>
              <w:rPr>
                <w:sz w:val="24"/>
              </w:rPr>
              <w:t>Tạo cơ sở pháp lý thống nhất; nâng cao hiệu quả quản lý, tự quản cộng đồn</w:t>
            </w:r>
            <w:r>
              <w:rPr>
                <w:sz w:val="24"/>
              </w:rPr>
              <w:t>g</w:t>
            </w:r>
          </w:p>
        </w:tc>
        <w:tc>
          <w:tcPr>
            <w:tcW w:w="2351" w:type="dxa"/>
          </w:tcPr>
          <w:p w14:paraId="309A64B1" w14:textId="77777777" w:rsidR="00E846D3" w:rsidRDefault="00C62352" w:rsidP="003C2722">
            <w:pPr>
              <w:jc w:val="both"/>
            </w:pPr>
            <w:r>
              <w:rPr>
                <w:sz w:val="24"/>
              </w:rPr>
              <w:t>Nguồn lực triển khai từ ngân sách theo phân cấp, hạ tầng và nhân lực hiện có; cần tập huấn, hướng dẫn</w:t>
            </w:r>
          </w:p>
        </w:tc>
        <w:tc>
          <w:tcPr>
            <w:tcW w:w="2351" w:type="dxa"/>
          </w:tcPr>
          <w:p w14:paraId="2E15B8DD" w14:textId="77777777" w:rsidR="00E846D3" w:rsidRDefault="00C62352" w:rsidP="003C2722">
            <w:pPr>
              <w:jc w:val="both"/>
            </w:pPr>
            <w:r>
              <w:rPr>
                <w:sz w:val="24"/>
              </w:rPr>
              <w:t>Rủi ro triển khai không đồng đều; kiểm soát bằng hướng dẫn, kiểm tra, giám sát và công khai minh bạch</w:t>
            </w:r>
          </w:p>
        </w:tc>
      </w:tr>
      <w:tr w:rsidR="00E846D3" w14:paraId="5F1E297E" w14:textId="77777777" w:rsidTr="003C2722">
        <w:tc>
          <w:tcPr>
            <w:tcW w:w="2351" w:type="dxa"/>
          </w:tcPr>
          <w:p w14:paraId="490DA040" w14:textId="77777777" w:rsidR="00E846D3" w:rsidRDefault="00C62352" w:rsidP="003C2722">
            <w:pPr>
              <w:jc w:val="both"/>
            </w:pPr>
            <w:r>
              <w:rPr>
                <w:sz w:val="24"/>
              </w:rPr>
              <w:t xml:space="preserve">Quy định tiêu chí, nguyên tắc, trình tự, thủ tục </w:t>
            </w:r>
            <w:r>
              <w:rPr>
                <w:sz w:val="24"/>
              </w:rPr>
              <w:t>thành lập, sáp nhập, giải thể, đặt tên, đổi tên thôn, tổ dân phố</w:t>
            </w:r>
          </w:p>
        </w:tc>
        <w:tc>
          <w:tcPr>
            <w:tcW w:w="2351" w:type="dxa"/>
          </w:tcPr>
          <w:p w14:paraId="2AC99D14" w14:textId="77777777" w:rsidR="00E846D3" w:rsidRDefault="00C62352" w:rsidP="003C2722">
            <w:pPr>
              <w:jc w:val="both"/>
            </w:pPr>
            <w:r>
              <w:rPr>
                <w:sz w:val="24"/>
              </w:rPr>
              <w:t>Tạo cơ sở pháp lý thống nhất; nâng cao hiệu quả quản lý, tự quản cộng đồng</w:t>
            </w:r>
          </w:p>
        </w:tc>
        <w:tc>
          <w:tcPr>
            <w:tcW w:w="2351" w:type="dxa"/>
          </w:tcPr>
          <w:p w14:paraId="139BDC57" w14:textId="77777777" w:rsidR="00E846D3" w:rsidRDefault="00C62352" w:rsidP="003C2722">
            <w:pPr>
              <w:jc w:val="both"/>
            </w:pPr>
            <w:r>
              <w:rPr>
                <w:sz w:val="24"/>
              </w:rPr>
              <w:t>Nguồn lực triển khai từ ngân sách theo phân cấp, hạ tầng và nhân lực hiện có; cần tập huấn, hướng dẫn</w:t>
            </w:r>
          </w:p>
        </w:tc>
        <w:tc>
          <w:tcPr>
            <w:tcW w:w="2351" w:type="dxa"/>
          </w:tcPr>
          <w:p w14:paraId="5D60A170" w14:textId="77777777" w:rsidR="00E846D3" w:rsidRDefault="00C62352" w:rsidP="003C2722">
            <w:pPr>
              <w:jc w:val="both"/>
            </w:pPr>
            <w:r>
              <w:rPr>
                <w:sz w:val="24"/>
              </w:rPr>
              <w:t>Rủi ro triển k</w:t>
            </w:r>
            <w:r>
              <w:rPr>
                <w:sz w:val="24"/>
              </w:rPr>
              <w:t>hai không đồng đều; kiểm soát bằng hướng dẫn, kiểm tra, giám sát và công khai minh bạch</w:t>
            </w:r>
          </w:p>
        </w:tc>
      </w:tr>
      <w:tr w:rsidR="00E846D3" w14:paraId="5D490B8A" w14:textId="77777777" w:rsidTr="003C2722">
        <w:tc>
          <w:tcPr>
            <w:tcW w:w="2351" w:type="dxa"/>
          </w:tcPr>
          <w:p w14:paraId="232A9E84" w14:textId="77777777" w:rsidR="00E846D3" w:rsidRDefault="00C62352" w:rsidP="003C2722">
            <w:pPr>
              <w:jc w:val="both"/>
            </w:pPr>
            <w:r>
              <w:rPr>
                <w:sz w:val="24"/>
              </w:rPr>
              <w:t xml:space="preserve">Quy định chức danh, số lượng, chế độ, chính sách, đào tạo, bồi dưỡng, bảo hiểm </w:t>
            </w:r>
            <w:r>
              <w:rPr>
                <w:sz w:val="24"/>
              </w:rPr>
              <w:lastRenderedPageBreak/>
              <w:t>và quản lý người hoạt động không chuyên trách ở thôn, tổ dân phố</w:t>
            </w:r>
          </w:p>
        </w:tc>
        <w:tc>
          <w:tcPr>
            <w:tcW w:w="2351" w:type="dxa"/>
          </w:tcPr>
          <w:p w14:paraId="350FFC54" w14:textId="77777777" w:rsidR="00E846D3" w:rsidRDefault="00C62352" w:rsidP="003C2722">
            <w:pPr>
              <w:jc w:val="both"/>
            </w:pPr>
            <w:r>
              <w:rPr>
                <w:sz w:val="24"/>
              </w:rPr>
              <w:lastRenderedPageBreak/>
              <w:t>Tạo cơ sở pháp lý thống</w:t>
            </w:r>
            <w:r>
              <w:rPr>
                <w:sz w:val="24"/>
              </w:rPr>
              <w:t xml:space="preserve"> nhất; nâng cao hiệu quả quản lý, tự quản cộng đồng</w:t>
            </w:r>
          </w:p>
        </w:tc>
        <w:tc>
          <w:tcPr>
            <w:tcW w:w="2351" w:type="dxa"/>
          </w:tcPr>
          <w:p w14:paraId="414FFC34" w14:textId="77777777" w:rsidR="00E846D3" w:rsidRDefault="00C62352" w:rsidP="003C2722">
            <w:pPr>
              <w:jc w:val="both"/>
            </w:pPr>
            <w:r>
              <w:rPr>
                <w:sz w:val="24"/>
              </w:rPr>
              <w:t xml:space="preserve">Nguồn lực triển khai từ ngân sách theo phân cấp, hạ tầng và nhân lực hiện có; cần </w:t>
            </w:r>
            <w:r>
              <w:rPr>
                <w:sz w:val="24"/>
              </w:rPr>
              <w:lastRenderedPageBreak/>
              <w:t>tập huấn, hướng dẫn</w:t>
            </w:r>
          </w:p>
        </w:tc>
        <w:tc>
          <w:tcPr>
            <w:tcW w:w="2351" w:type="dxa"/>
          </w:tcPr>
          <w:p w14:paraId="348B40FD" w14:textId="77777777" w:rsidR="00E846D3" w:rsidRDefault="00C62352" w:rsidP="003C2722">
            <w:pPr>
              <w:jc w:val="both"/>
            </w:pPr>
            <w:r>
              <w:rPr>
                <w:sz w:val="24"/>
              </w:rPr>
              <w:lastRenderedPageBreak/>
              <w:t xml:space="preserve">Rủi ro triển khai không đồng đều; kiểm soát bằng hướng dẫn, kiểm tra, giám </w:t>
            </w:r>
            <w:r>
              <w:rPr>
                <w:sz w:val="24"/>
              </w:rPr>
              <w:lastRenderedPageBreak/>
              <w:t>sát và công khai minh bạch</w:t>
            </w:r>
          </w:p>
        </w:tc>
      </w:tr>
      <w:tr w:rsidR="00E846D3" w14:paraId="0EC09C07" w14:textId="77777777" w:rsidTr="003C2722">
        <w:tc>
          <w:tcPr>
            <w:tcW w:w="2351" w:type="dxa"/>
          </w:tcPr>
          <w:p w14:paraId="564CA0F9" w14:textId="77777777" w:rsidR="00E846D3" w:rsidRDefault="00C62352" w:rsidP="003C2722">
            <w:pPr>
              <w:jc w:val="both"/>
            </w:pPr>
            <w:r>
              <w:rPr>
                <w:sz w:val="24"/>
              </w:rPr>
              <w:lastRenderedPageBreak/>
              <w:t>Tăng cường ứng dụng công nghệ thông tin, chuyển đổi số trong tổ chức và hoạt động của thôn, tổ dân phố, nhất là trong thông tin, họp, lấy ý kiến, biểu quyết và lưu trữ kết quả</w:t>
            </w:r>
          </w:p>
        </w:tc>
        <w:tc>
          <w:tcPr>
            <w:tcW w:w="2351" w:type="dxa"/>
          </w:tcPr>
          <w:p w14:paraId="54C84340" w14:textId="77777777" w:rsidR="00E846D3" w:rsidRDefault="00C62352" w:rsidP="003C2722">
            <w:pPr>
              <w:jc w:val="both"/>
            </w:pPr>
            <w:r>
              <w:rPr>
                <w:sz w:val="24"/>
              </w:rPr>
              <w:t>Tạo cơ sở pháp lý thống nhất; nâng cao hiệu quả quản lý, tự quản cộng đồng</w:t>
            </w:r>
          </w:p>
        </w:tc>
        <w:tc>
          <w:tcPr>
            <w:tcW w:w="2351" w:type="dxa"/>
          </w:tcPr>
          <w:p w14:paraId="21C8E371" w14:textId="77777777" w:rsidR="00E846D3" w:rsidRDefault="00C62352" w:rsidP="003C2722">
            <w:pPr>
              <w:jc w:val="both"/>
            </w:pPr>
            <w:r>
              <w:rPr>
                <w:sz w:val="24"/>
              </w:rPr>
              <w:t>Nguồ</w:t>
            </w:r>
            <w:r>
              <w:rPr>
                <w:sz w:val="24"/>
              </w:rPr>
              <w:t>n lực triển khai từ ngân sách theo phân cấp, hạ tầng và nhân lực hiện có; cần tập huấn, hướng dẫn</w:t>
            </w:r>
          </w:p>
        </w:tc>
        <w:tc>
          <w:tcPr>
            <w:tcW w:w="2351" w:type="dxa"/>
          </w:tcPr>
          <w:p w14:paraId="32CA1CD3" w14:textId="77777777" w:rsidR="00E846D3" w:rsidRDefault="00C62352" w:rsidP="003C2722">
            <w:pPr>
              <w:jc w:val="both"/>
            </w:pPr>
            <w:r>
              <w:rPr>
                <w:sz w:val="24"/>
              </w:rPr>
              <w:t>Rủi ro triển khai không đồng đều; kiểm soát bằng hướng dẫn, kiểm tra, giám sát và công khai minh bạch</w:t>
            </w:r>
          </w:p>
        </w:tc>
      </w:tr>
    </w:tbl>
    <w:p w14:paraId="0E2E7610" w14:textId="77777777" w:rsidR="00E846D3" w:rsidRDefault="00E846D3" w:rsidP="003C2722">
      <w:pPr>
        <w:jc w:val="both"/>
      </w:pPr>
    </w:p>
    <w:p w14:paraId="2773FC29" w14:textId="77777777" w:rsidR="00E846D3" w:rsidRPr="003B7384" w:rsidRDefault="00C62352">
      <w:pPr>
        <w:ind w:firstLine="709"/>
        <w:rPr>
          <w:sz w:val="28"/>
          <w:szCs w:val="24"/>
        </w:rPr>
      </w:pPr>
      <w:r w:rsidRPr="003B7384">
        <w:rPr>
          <w:sz w:val="28"/>
          <w:szCs w:val="24"/>
        </w:rPr>
        <w:t>Sở Nội vụ kính báo cáo./.</w:t>
      </w:r>
    </w:p>
    <w:tbl>
      <w:tblPr>
        <w:tblW w:w="9913" w:type="dxa"/>
        <w:tblLook w:val="04A0" w:firstRow="1" w:lastRow="0" w:firstColumn="1" w:lastColumn="0" w:noHBand="0" w:noVBand="1"/>
      </w:tblPr>
      <w:tblGrid>
        <w:gridCol w:w="5211"/>
        <w:gridCol w:w="4702"/>
      </w:tblGrid>
      <w:tr w:rsidR="00E846D3" w14:paraId="55013D39" w14:textId="77777777" w:rsidTr="00D731C1">
        <w:tc>
          <w:tcPr>
            <w:tcW w:w="5211" w:type="dxa"/>
          </w:tcPr>
          <w:p w14:paraId="279D7B26" w14:textId="1685F388" w:rsidR="00E846D3" w:rsidRDefault="00C62352">
            <w:r>
              <w:rPr>
                <w:sz w:val="24"/>
              </w:rPr>
              <w:t>Nơi nhận:</w:t>
            </w:r>
            <w:r>
              <w:rPr>
                <w:sz w:val="24"/>
              </w:rPr>
              <w:br/>
              <w:t>- UBND Thành phố;</w:t>
            </w:r>
            <w:r>
              <w:rPr>
                <w:sz w:val="24"/>
              </w:rPr>
              <w:br/>
            </w:r>
            <w:r>
              <w:rPr>
                <w:sz w:val="24"/>
              </w:rPr>
              <w:t>- Chủ tịch UBND Thành phố;</w:t>
            </w:r>
            <w:r>
              <w:rPr>
                <w:sz w:val="24"/>
              </w:rPr>
              <w:br/>
              <w:t>- Các Phó Chủ tịch UBND Thành phố;</w:t>
            </w:r>
            <w:r>
              <w:rPr>
                <w:sz w:val="24"/>
              </w:rPr>
              <w:br/>
              <w:t xml:space="preserve">- Các Sở: Tư pháp, Tài chính, </w:t>
            </w:r>
            <w:r w:rsidR="00D731C1">
              <w:rPr>
                <w:sz w:val="24"/>
              </w:rPr>
              <w:t>KH&amp;CN</w:t>
            </w:r>
            <w:r>
              <w:rPr>
                <w:sz w:val="24"/>
              </w:rPr>
              <w:t>;</w:t>
            </w:r>
            <w:r>
              <w:rPr>
                <w:sz w:val="24"/>
              </w:rPr>
              <w:br/>
              <w:t>- VPUB: CVP, các PCVP; các phòng: NC, TH;</w:t>
            </w:r>
            <w:r>
              <w:rPr>
                <w:sz w:val="24"/>
              </w:rPr>
              <w:br/>
              <w:t>- Lưu: VT</w:t>
            </w:r>
            <w:r w:rsidR="00D731C1">
              <w:rPr>
                <w:sz w:val="24"/>
              </w:rPr>
              <w:t>, NC</w:t>
            </w:r>
            <w:r>
              <w:rPr>
                <w:sz w:val="24"/>
              </w:rPr>
              <w:t>.</w:t>
            </w:r>
          </w:p>
        </w:tc>
        <w:tc>
          <w:tcPr>
            <w:tcW w:w="4702" w:type="dxa"/>
          </w:tcPr>
          <w:p w14:paraId="5F8A3ADE" w14:textId="77777777" w:rsidR="00E846D3" w:rsidRPr="00D731C1" w:rsidRDefault="00C62352" w:rsidP="00D731C1">
            <w:pPr>
              <w:ind w:left="262" w:hanging="262"/>
              <w:jc w:val="center"/>
              <w:rPr>
                <w:sz w:val="28"/>
                <w:szCs w:val="26"/>
              </w:rPr>
            </w:pPr>
            <w:r w:rsidRPr="00D731C1">
              <w:rPr>
                <w:b/>
                <w:sz w:val="28"/>
                <w:szCs w:val="26"/>
              </w:rPr>
              <w:t>GIÁM ĐỐC</w:t>
            </w:r>
            <w:r w:rsidRPr="00D731C1">
              <w:rPr>
                <w:b/>
                <w:sz w:val="28"/>
                <w:szCs w:val="26"/>
              </w:rPr>
              <w:br/>
            </w:r>
            <w:r w:rsidRPr="00D731C1">
              <w:rPr>
                <w:b/>
                <w:sz w:val="28"/>
                <w:szCs w:val="26"/>
              </w:rPr>
              <w:br/>
            </w:r>
            <w:r w:rsidRPr="00D731C1">
              <w:rPr>
                <w:b/>
                <w:sz w:val="28"/>
                <w:szCs w:val="26"/>
              </w:rPr>
              <w:br/>
            </w:r>
            <w:r w:rsidRPr="00D731C1">
              <w:rPr>
                <w:b/>
                <w:sz w:val="28"/>
                <w:szCs w:val="26"/>
              </w:rPr>
              <w:br/>
            </w:r>
            <w:r w:rsidRPr="00D731C1">
              <w:rPr>
                <w:b/>
                <w:sz w:val="28"/>
                <w:szCs w:val="26"/>
              </w:rPr>
              <w:br/>
              <w:t>Nguyễn Minh Long</w:t>
            </w:r>
          </w:p>
        </w:tc>
      </w:tr>
    </w:tbl>
    <w:p w14:paraId="2B96A719" w14:textId="77777777" w:rsidR="00BE31ED" w:rsidRDefault="00BE31ED"/>
    <w:sectPr w:rsidR="00BE31ED" w:rsidSect="000346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sig w:usb0="20000A87" w:usb1="08000000" w:usb2="00000008" w:usb3="00000000" w:csb0="000001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B7384"/>
    <w:rsid w:val="003C2722"/>
    <w:rsid w:val="00756695"/>
    <w:rsid w:val="008959CB"/>
    <w:rsid w:val="00AA1D8D"/>
    <w:rsid w:val="00B47730"/>
    <w:rsid w:val="00BD6E24"/>
    <w:rsid w:val="00BE31ED"/>
    <w:rsid w:val="00C62352"/>
    <w:rsid w:val="00CB0664"/>
    <w:rsid w:val="00D05196"/>
    <w:rsid w:val="00D731C1"/>
    <w:rsid w:val="00E846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F012E6"/>
  <w14:defaultImageDpi w14:val="300"/>
  <w15:docId w15:val="{A0D54EA3-32F5-436C-AB25-32EC05C0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6B131-8CA4-4AC1-BC61-C4658FEB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2026-05-19T09:13:00Z</dcterms:created>
  <dcterms:modified xsi:type="dcterms:W3CDTF">2026-05-19T09:13:00Z</dcterms:modified>
  <cp:category/>
</cp:coreProperties>
</file>